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FA449" w14:textId="77777777" w:rsidR="00707CDC" w:rsidRPr="00707CDC" w:rsidRDefault="00707CDC" w:rsidP="00707CDC">
      <w:pPr>
        <w:spacing w:after="0"/>
        <w:jc w:val="left"/>
        <w:rPr>
          <w:rFonts w:cs="Arial"/>
          <w:b/>
          <w:sz w:val="32"/>
          <w:szCs w:val="32"/>
          <w:lang w:eastAsia="ar-SA"/>
        </w:rPr>
      </w:pPr>
      <w:bookmarkStart w:id="0" w:name="_Hlk112660415"/>
    </w:p>
    <w:p w14:paraId="4CEBC287" w14:textId="77777777" w:rsidR="008D313A" w:rsidRDefault="008D313A" w:rsidP="00707CDC">
      <w:pPr>
        <w:spacing w:after="0"/>
        <w:jc w:val="center"/>
        <w:rPr>
          <w:rFonts w:cs="Arial"/>
          <w:b/>
          <w:sz w:val="32"/>
          <w:szCs w:val="32"/>
          <w:lang w:eastAsia="ar-SA"/>
        </w:rPr>
      </w:pPr>
    </w:p>
    <w:p w14:paraId="5AC13A86" w14:textId="77777777" w:rsidR="008D313A" w:rsidRDefault="008D313A" w:rsidP="00707CDC">
      <w:pPr>
        <w:spacing w:after="0"/>
        <w:jc w:val="center"/>
        <w:rPr>
          <w:rFonts w:cs="Arial"/>
          <w:b/>
          <w:sz w:val="32"/>
          <w:szCs w:val="32"/>
          <w:lang w:eastAsia="ar-SA"/>
        </w:rPr>
      </w:pPr>
    </w:p>
    <w:p w14:paraId="123FF727" w14:textId="77777777" w:rsidR="008D313A" w:rsidRDefault="008D313A" w:rsidP="00707CDC">
      <w:pPr>
        <w:spacing w:after="0"/>
        <w:jc w:val="center"/>
        <w:rPr>
          <w:rFonts w:cs="Arial"/>
          <w:b/>
          <w:sz w:val="32"/>
          <w:szCs w:val="32"/>
          <w:lang w:eastAsia="ar-SA"/>
        </w:rPr>
      </w:pPr>
    </w:p>
    <w:p w14:paraId="62C2EE88" w14:textId="77777777" w:rsidR="008D313A" w:rsidRDefault="008D313A" w:rsidP="00707CDC">
      <w:pPr>
        <w:spacing w:after="0"/>
        <w:jc w:val="center"/>
        <w:rPr>
          <w:rFonts w:cs="Arial"/>
          <w:b/>
          <w:sz w:val="32"/>
          <w:szCs w:val="32"/>
          <w:lang w:eastAsia="ar-SA"/>
        </w:rPr>
      </w:pPr>
    </w:p>
    <w:p w14:paraId="3EAE0628" w14:textId="77777777" w:rsidR="008D313A" w:rsidRDefault="008D313A" w:rsidP="00707CDC">
      <w:pPr>
        <w:spacing w:after="0"/>
        <w:jc w:val="center"/>
        <w:rPr>
          <w:rFonts w:cs="Arial"/>
          <w:b/>
          <w:sz w:val="32"/>
          <w:szCs w:val="32"/>
          <w:lang w:eastAsia="ar-SA"/>
        </w:rPr>
      </w:pPr>
    </w:p>
    <w:p w14:paraId="218A4753" w14:textId="77777777" w:rsidR="008D313A" w:rsidRDefault="008D313A" w:rsidP="00707CDC">
      <w:pPr>
        <w:spacing w:after="0"/>
        <w:jc w:val="center"/>
        <w:rPr>
          <w:rFonts w:cs="Arial"/>
          <w:b/>
          <w:sz w:val="32"/>
          <w:szCs w:val="32"/>
          <w:lang w:eastAsia="ar-SA"/>
        </w:rPr>
      </w:pPr>
    </w:p>
    <w:p w14:paraId="73D36E07" w14:textId="18EB9A47" w:rsidR="00707CDC" w:rsidRDefault="00707CDC" w:rsidP="00707CDC">
      <w:pPr>
        <w:spacing w:after="0"/>
        <w:jc w:val="center"/>
        <w:rPr>
          <w:rFonts w:cs="Arial"/>
          <w:b/>
          <w:sz w:val="32"/>
          <w:szCs w:val="32"/>
          <w:lang w:eastAsia="ar-SA"/>
        </w:rPr>
      </w:pPr>
      <w:r>
        <w:rPr>
          <w:rFonts w:cs="Arial"/>
          <w:b/>
          <w:sz w:val="32"/>
          <w:szCs w:val="32"/>
          <w:lang w:eastAsia="ar-SA"/>
        </w:rPr>
        <w:t>Bebauungsplan</w:t>
      </w:r>
    </w:p>
    <w:p w14:paraId="04FAD3BF" w14:textId="37954054" w:rsidR="00E152EC" w:rsidRDefault="00707CDC" w:rsidP="00707CDC">
      <w:pPr>
        <w:spacing w:after="0"/>
        <w:jc w:val="center"/>
        <w:rPr>
          <w:rFonts w:cs="Arial"/>
          <w:b/>
          <w:sz w:val="32"/>
          <w:szCs w:val="32"/>
          <w:lang w:eastAsia="ar-SA"/>
        </w:rPr>
      </w:pPr>
      <w:r w:rsidRPr="00707CDC">
        <w:rPr>
          <w:rFonts w:cs="Arial"/>
          <w:b/>
          <w:sz w:val="32"/>
          <w:szCs w:val="32"/>
          <w:lang w:eastAsia="ar-SA"/>
        </w:rPr>
        <w:t>„</w:t>
      </w:r>
      <w:r w:rsidR="00735B3F" w:rsidRPr="00735B3F">
        <w:rPr>
          <w:rFonts w:cs="Arial"/>
          <w:b/>
          <w:sz w:val="32"/>
          <w:szCs w:val="32"/>
          <w:lang w:eastAsia="ar-SA"/>
        </w:rPr>
        <w:t>Schwarzenbach-Hotel, Talsperre</w:t>
      </w:r>
      <w:r w:rsidRPr="00707CDC">
        <w:rPr>
          <w:rFonts w:cs="Arial"/>
          <w:b/>
          <w:sz w:val="32"/>
          <w:szCs w:val="32"/>
          <w:lang w:eastAsia="ar-SA"/>
        </w:rPr>
        <w:t>“</w:t>
      </w:r>
      <w:r w:rsidR="007702D7">
        <w:rPr>
          <w:rFonts w:cs="Arial"/>
          <w:b/>
          <w:sz w:val="32"/>
          <w:szCs w:val="32"/>
          <w:lang w:eastAsia="ar-SA"/>
        </w:rPr>
        <w:t>,</w:t>
      </w:r>
    </w:p>
    <w:p w14:paraId="3629DF07" w14:textId="77F1602A" w:rsidR="001F245F" w:rsidRDefault="001F245F" w:rsidP="00707CDC">
      <w:pPr>
        <w:spacing w:after="0"/>
        <w:jc w:val="center"/>
        <w:rPr>
          <w:rFonts w:cs="Arial"/>
          <w:b/>
          <w:sz w:val="32"/>
          <w:szCs w:val="32"/>
          <w:lang w:eastAsia="ar-SA"/>
        </w:rPr>
      </w:pPr>
      <w:r>
        <w:rPr>
          <w:rFonts w:cs="Arial"/>
          <w:b/>
          <w:sz w:val="32"/>
          <w:szCs w:val="32"/>
          <w:lang w:eastAsia="ar-SA"/>
        </w:rPr>
        <w:t>Gemeinde Forbach</w:t>
      </w:r>
    </w:p>
    <w:p w14:paraId="1F7CD422" w14:textId="77777777" w:rsidR="00707CDC" w:rsidRDefault="00707CDC" w:rsidP="00707CDC">
      <w:pPr>
        <w:spacing w:after="0"/>
        <w:jc w:val="center"/>
        <w:rPr>
          <w:rFonts w:cs="Arial"/>
          <w:b/>
          <w:sz w:val="32"/>
          <w:szCs w:val="32"/>
          <w:lang w:eastAsia="ar-SA"/>
        </w:rPr>
      </w:pPr>
    </w:p>
    <w:p w14:paraId="2C436A06" w14:textId="34B43A44" w:rsidR="00707CDC" w:rsidRPr="001F245F" w:rsidRDefault="00707CDC" w:rsidP="00707CDC">
      <w:pPr>
        <w:spacing w:after="0"/>
        <w:jc w:val="center"/>
        <w:rPr>
          <w:rFonts w:cs="Arial"/>
          <w:b/>
          <w:sz w:val="40"/>
          <w:szCs w:val="40"/>
          <w:lang w:eastAsia="ar-SA"/>
        </w:rPr>
      </w:pPr>
      <w:r w:rsidRPr="001F245F">
        <w:rPr>
          <w:rFonts w:cs="Arial"/>
          <w:b/>
          <w:sz w:val="40"/>
          <w:szCs w:val="40"/>
          <w:lang w:eastAsia="ar-SA"/>
        </w:rPr>
        <w:t>Begründung</w:t>
      </w:r>
    </w:p>
    <w:p w14:paraId="152A4858" w14:textId="77777777" w:rsidR="00707CDC" w:rsidRDefault="00707CDC" w:rsidP="00707CDC">
      <w:pPr>
        <w:spacing w:after="0"/>
        <w:jc w:val="center"/>
        <w:rPr>
          <w:rFonts w:cs="Arial"/>
          <w:b/>
          <w:sz w:val="32"/>
          <w:szCs w:val="32"/>
          <w:lang w:eastAsia="ar-SA"/>
        </w:rPr>
      </w:pPr>
    </w:p>
    <w:p w14:paraId="57EB2745" w14:textId="77777777" w:rsidR="007702D7" w:rsidRDefault="001F245F" w:rsidP="00707CDC">
      <w:pPr>
        <w:spacing w:after="0"/>
        <w:jc w:val="center"/>
        <w:rPr>
          <w:rFonts w:cs="Arial"/>
          <w:sz w:val="28"/>
          <w:szCs w:val="28"/>
          <w:lang w:eastAsia="ar-SA"/>
        </w:rPr>
      </w:pPr>
      <w:r w:rsidRPr="001F245F">
        <w:rPr>
          <w:rFonts w:cs="Arial"/>
          <w:sz w:val="28"/>
          <w:szCs w:val="28"/>
          <w:lang w:eastAsia="ar-SA"/>
        </w:rPr>
        <w:t>Stand: Beteiligung der Öffentlichkeit nach § 3 Abs. </w:t>
      </w:r>
      <w:r w:rsidR="007702D7">
        <w:rPr>
          <w:rFonts w:cs="Arial"/>
          <w:sz w:val="28"/>
          <w:szCs w:val="28"/>
          <w:lang w:eastAsia="ar-SA"/>
        </w:rPr>
        <w:t>2</w:t>
      </w:r>
      <w:r w:rsidRPr="001F245F">
        <w:rPr>
          <w:rFonts w:cs="Arial"/>
          <w:sz w:val="28"/>
          <w:szCs w:val="28"/>
          <w:lang w:eastAsia="ar-SA"/>
        </w:rPr>
        <w:t xml:space="preserve"> BauGB und </w:t>
      </w:r>
    </w:p>
    <w:p w14:paraId="2736D0D5" w14:textId="36C8FEFE" w:rsidR="00707CDC" w:rsidRPr="001F245F" w:rsidRDefault="001F245F" w:rsidP="00707CDC">
      <w:pPr>
        <w:spacing w:after="0"/>
        <w:jc w:val="center"/>
        <w:rPr>
          <w:rFonts w:cs="Arial"/>
          <w:sz w:val="28"/>
          <w:szCs w:val="28"/>
          <w:lang w:eastAsia="ar-SA"/>
        </w:rPr>
      </w:pPr>
      <w:r w:rsidRPr="001F245F">
        <w:rPr>
          <w:rFonts w:cs="Arial"/>
          <w:sz w:val="28"/>
          <w:szCs w:val="28"/>
          <w:lang w:eastAsia="ar-SA"/>
        </w:rPr>
        <w:t>Beteiligung der Behörden nach § 4 Abs. </w:t>
      </w:r>
      <w:r w:rsidR="007702D7">
        <w:rPr>
          <w:rFonts w:cs="Arial"/>
          <w:sz w:val="28"/>
          <w:szCs w:val="28"/>
          <w:lang w:eastAsia="ar-SA"/>
        </w:rPr>
        <w:t>2</w:t>
      </w:r>
      <w:r w:rsidRPr="001F245F">
        <w:rPr>
          <w:rFonts w:cs="Arial"/>
          <w:sz w:val="28"/>
          <w:szCs w:val="28"/>
          <w:lang w:eastAsia="ar-SA"/>
        </w:rPr>
        <w:t> BauGB</w:t>
      </w:r>
    </w:p>
    <w:p w14:paraId="64C9CF0A" w14:textId="77777777" w:rsidR="00D812DF" w:rsidRDefault="00D812DF" w:rsidP="00707CDC">
      <w:pPr>
        <w:spacing w:after="0"/>
        <w:jc w:val="center"/>
        <w:rPr>
          <w:rFonts w:cs="Arial"/>
          <w:sz w:val="32"/>
          <w:szCs w:val="32"/>
          <w:lang w:eastAsia="ar-SA"/>
        </w:rPr>
      </w:pPr>
    </w:p>
    <w:p w14:paraId="3E3B19ED" w14:textId="72134D9E" w:rsidR="004A2FB3" w:rsidRPr="008D313A" w:rsidRDefault="00D812DF" w:rsidP="008D313A">
      <w:pPr>
        <w:spacing w:after="0"/>
        <w:jc w:val="center"/>
        <w:rPr>
          <w:rFonts w:cs="Arial"/>
          <w:szCs w:val="24"/>
          <w:lang w:eastAsia="ar-SA"/>
        </w:rPr>
      </w:pPr>
      <w:r w:rsidRPr="00D812DF">
        <w:rPr>
          <w:rFonts w:cs="Arial"/>
          <w:szCs w:val="24"/>
          <w:lang w:eastAsia="ar-SA"/>
        </w:rPr>
        <w:t xml:space="preserve">Stand: </w:t>
      </w:r>
      <w:r w:rsidR="00F87213">
        <w:rPr>
          <w:rFonts w:cs="Arial"/>
          <w:szCs w:val="24"/>
          <w:lang w:eastAsia="ar-SA"/>
        </w:rPr>
        <w:t>26.08</w:t>
      </w:r>
      <w:r w:rsidRPr="001E10AA">
        <w:rPr>
          <w:rFonts w:cs="Arial"/>
          <w:szCs w:val="24"/>
          <w:lang w:eastAsia="ar-SA"/>
        </w:rPr>
        <w:t>.202</w:t>
      </w:r>
      <w:r w:rsidR="00F4012E">
        <w:rPr>
          <w:rFonts w:cs="Arial"/>
          <w:szCs w:val="24"/>
          <w:lang w:eastAsia="ar-SA"/>
        </w:rPr>
        <w:t>5</w:t>
      </w:r>
      <w:bookmarkEnd w:id="0"/>
    </w:p>
    <w:p w14:paraId="2986E76E" w14:textId="52342EE3" w:rsidR="00871F11" w:rsidRPr="00BB7F2C" w:rsidRDefault="00871F11" w:rsidP="00707CDC">
      <w:pPr>
        <w:spacing w:after="0"/>
        <w:jc w:val="center"/>
      </w:pPr>
    </w:p>
    <w:p w14:paraId="12C29DE5" w14:textId="77777777" w:rsidR="00BC24C5" w:rsidRPr="00BB7F2C" w:rsidRDefault="00BC24C5" w:rsidP="00B22D4D">
      <w:pPr>
        <w:rPr>
          <w:rFonts w:cs="Arial"/>
          <w:b/>
          <w:szCs w:val="24"/>
        </w:rPr>
      </w:pPr>
      <w:r w:rsidRPr="00BB7F2C">
        <w:br w:type="page"/>
      </w:r>
    </w:p>
    <w:sdt>
      <w:sdtPr>
        <w:id w:val="1171148010"/>
        <w:docPartObj>
          <w:docPartGallery w:val="Table of Contents"/>
          <w:docPartUnique/>
        </w:docPartObj>
      </w:sdtPr>
      <w:sdtEndPr>
        <w:rPr>
          <w:b/>
          <w:bCs/>
        </w:rPr>
      </w:sdtEndPr>
      <w:sdtContent>
        <w:p w14:paraId="4F30032D" w14:textId="276676FC" w:rsidR="001F5DDC" w:rsidRPr="00BB7F2C" w:rsidRDefault="001F5DDC" w:rsidP="000D1126">
          <w:pPr>
            <w:tabs>
              <w:tab w:val="left" w:pos="2340"/>
              <w:tab w:val="left" w:pos="2895"/>
            </w:tabs>
            <w:rPr>
              <w:b/>
            </w:rPr>
          </w:pPr>
          <w:r w:rsidRPr="00BB7F2C">
            <w:rPr>
              <w:b/>
            </w:rPr>
            <w:t>Inhalt</w:t>
          </w:r>
          <w:r w:rsidR="000D4F95" w:rsidRPr="00BB7F2C">
            <w:rPr>
              <w:b/>
            </w:rPr>
            <w:t>sverzeichnis</w:t>
          </w:r>
          <w:r w:rsidR="00D91B83">
            <w:rPr>
              <w:b/>
            </w:rPr>
            <w:tab/>
          </w:r>
          <w:r w:rsidR="006A501C">
            <w:rPr>
              <w:b/>
            </w:rPr>
            <w:tab/>
          </w:r>
        </w:p>
        <w:p w14:paraId="22C9962B" w14:textId="56A1C1C0" w:rsidR="00A63198" w:rsidRDefault="001F5DDC">
          <w:pPr>
            <w:pStyle w:val="Verzeichnis1"/>
            <w:rPr>
              <w:rFonts w:asciiTheme="minorHAnsi" w:eastAsiaTheme="minorEastAsia" w:hAnsiTheme="minorHAnsi" w:cstheme="minorBidi"/>
              <w:noProof/>
              <w:kern w:val="2"/>
              <w:sz w:val="24"/>
              <w:szCs w:val="24"/>
              <w14:ligatures w14:val="standardContextual"/>
            </w:rPr>
          </w:pPr>
          <w:r w:rsidRPr="00BB7F2C">
            <w:fldChar w:fldCharType="begin"/>
          </w:r>
          <w:r w:rsidRPr="00BB7F2C">
            <w:instrText xml:space="preserve"> TOC \o "1-3" \h \z \u </w:instrText>
          </w:r>
          <w:r w:rsidRPr="00BB7F2C">
            <w:fldChar w:fldCharType="separate"/>
          </w:r>
          <w:hyperlink w:anchor="_Toc207105889" w:history="1">
            <w:r w:rsidR="00A63198" w:rsidRPr="00F47F4D">
              <w:rPr>
                <w:rStyle w:val="Hyperlink"/>
                <w:noProof/>
              </w:rPr>
              <w:t>1</w:t>
            </w:r>
            <w:r w:rsidR="00A63198">
              <w:rPr>
                <w:rFonts w:asciiTheme="minorHAnsi" w:eastAsiaTheme="minorEastAsia" w:hAnsiTheme="minorHAnsi" w:cstheme="minorBidi"/>
                <w:noProof/>
                <w:kern w:val="2"/>
                <w:sz w:val="24"/>
                <w:szCs w:val="24"/>
                <w14:ligatures w14:val="standardContextual"/>
              </w:rPr>
              <w:tab/>
            </w:r>
            <w:r w:rsidR="00A63198" w:rsidRPr="00F47F4D">
              <w:rPr>
                <w:rStyle w:val="Hyperlink"/>
                <w:noProof/>
              </w:rPr>
              <w:t>Planungsanlass und -ziel</w:t>
            </w:r>
            <w:r w:rsidR="00A63198">
              <w:rPr>
                <w:noProof/>
                <w:webHidden/>
              </w:rPr>
              <w:tab/>
            </w:r>
            <w:r w:rsidR="00A63198">
              <w:rPr>
                <w:noProof/>
                <w:webHidden/>
              </w:rPr>
              <w:fldChar w:fldCharType="begin"/>
            </w:r>
            <w:r w:rsidR="00A63198">
              <w:rPr>
                <w:noProof/>
                <w:webHidden/>
              </w:rPr>
              <w:instrText xml:space="preserve"> PAGEREF _Toc207105889 \h </w:instrText>
            </w:r>
            <w:r w:rsidR="00A63198">
              <w:rPr>
                <w:noProof/>
                <w:webHidden/>
              </w:rPr>
            </w:r>
            <w:r w:rsidR="00A63198">
              <w:rPr>
                <w:noProof/>
                <w:webHidden/>
              </w:rPr>
              <w:fldChar w:fldCharType="separate"/>
            </w:r>
            <w:r w:rsidR="00A63198">
              <w:rPr>
                <w:noProof/>
                <w:webHidden/>
              </w:rPr>
              <w:t>4</w:t>
            </w:r>
            <w:r w:rsidR="00A63198">
              <w:rPr>
                <w:noProof/>
                <w:webHidden/>
              </w:rPr>
              <w:fldChar w:fldCharType="end"/>
            </w:r>
          </w:hyperlink>
        </w:p>
        <w:p w14:paraId="2A92BEE6" w14:textId="19A6D882"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890" w:history="1">
            <w:r w:rsidRPr="00F47F4D">
              <w:rPr>
                <w:rStyle w:val="Hyperlink"/>
                <w:noProof/>
              </w:rPr>
              <w:t>2</w:t>
            </w:r>
            <w:r>
              <w:rPr>
                <w:rFonts w:asciiTheme="minorHAnsi" w:eastAsiaTheme="minorEastAsia" w:hAnsiTheme="minorHAnsi" w:cstheme="minorBidi"/>
                <w:noProof/>
                <w:kern w:val="2"/>
                <w:sz w:val="24"/>
                <w:szCs w:val="24"/>
                <w14:ligatures w14:val="standardContextual"/>
              </w:rPr>
              <w:tab/>
            </w:r>
            <w:r w:rsidRPr="00F47F4D">
              <w:rPr>
                <w:rStyle w:val="Hyperlink"/>
                <w:noProof/>
              </w:rPr>
              <w:t>Räumlicher Geltungsbereich</w:t>
            </w:r>
            <w:r>
              <w:rPr>
                <w:noProof/>
                <w:webHidden/>
              </w:rPr>
              <w:tab/>
            </w:r>
            <w:r>
              <w:rPr>
                <w:noProof/>
                <w:webHidden/>
              </w:rPr>
              <w:fldChar w:fldCharType="begin"/>
            </w:r>
            <w:r>
              <w:rPr>
                <w:noProof/>
                <w:webHidden/>
              </w:rPr>
              <w:instrText xml:space="preserve"> PAGEREF _Toc207105890 \h </w:instrText>
            </w:r>
            <w:r>
              <w:rPr>
                <w:noProof/>
                <w:webHidden/>
              </w:rPr>
            </w:r>
            <w:r>
              <w:rPr>
                <w:noProof/>
                <w:webHidden/>
              </w:rPr>
              <w:fldChar w:fldCharType="separate"/>
            </w:r>
            <w:r>
              <w:rPr>
                <w:noProof/>
                <w:webHidden/>
              </w:rPr>
              <w:t>4</w:t>
            </w:r>
            <w:r>
              <w:rPr>
                <w:noProof/>
                <w:webHidden/>
              </w:rPr>
              <w:fldChar w:fldCharType="end"/>
            </w:r>
          </w:hyperlink>
        </w:p>
        <w:p w14:paraId="5AB237C6" w14:textId="3879FE2A"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891" w:history="1">
            <w:r w:rsidRPr="00F47F4D">
              <w:rPr>
                <w:rStyle w:val="Hyperlink"/>
                <w:noProof/>
              </w:rPr>
              <w:t>3</w:t>
            </w:r>
            <w:r>
              <w:rPr>
                <w:rFonts w:asciiTheme="minorHAnsi" w:eastAsiaTheme="minorEastAsia" w:hAnsiTheme="minorHAnsi" w:cstheme="minorBidi"/>
                <w:noProof/>
                <w:kern w:val="2"/>
                <w:sz w:val="24"/>
                <w:szCs w:val="24"/>
                <w14:ligatures w14:val="standardContextual"/>
              </w:rPr>
              <w:tab/>
            </w:r>
            <w:r w:rsidRPr="00F47F4D">
              <w:rPr>
                <w:rStyle w:val="Hyperlink"/>
                <w:noProof/>
              </w:rPr>
              <w:t>Bestand / Ausgangslage</w:t>
            </w:r>
            <w:r>
              <w:rPr>
                <w:noProof/>
                <w:webHidden/>
              </w:rPr>
              <w:tab/>
            </w:r>
            <w:r>
              <w:rPr>
                <w:noProof/>
                <w:webHidden/>
              </w:rPr>
              <w:fldChar w:fldCharType="begin"/>
            </w:r>
            <w:r>
              <w:rPr>
                <w:noProof/>
                <w:webHidden/>
              </w:rPr>
              <w:instrText xml:space="preserve"> PAGEREF _Toc207105891 \h </w:instrText>
            </w:r>
            <w:r>
              <w:rPr>
                <w:noProof/>
                <w:webHidden/>
              </w:rPr>
            </w:r>
            <w:r>
              <w:rPr>
                <w:noProof/>
                <w:webHidden/>
              </w:rPr>
              <w:fldChar w:fldCharType="separate"/>
            </w:r>
            <w:r>
              <w:rPr>
                <w:noProof/>
                <w:webHidden/>
              </w:rPr>
              <w:t>5</w:t>
            </w:r>
            <w:r>
              <w:rPr>
                <w:noProof/>
                <w:webHidden/>
              </w:rPr>
              <w:fldChar w:fldCharType="end"/>
            </w:r>
          </w:hyperlink>
        </w:p>
        <w:p w14:paraId="021285F1" w14:textId="30C6474B"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892" w:history="1">
            <w:r w:rsidRPr="00F47F4D">
              <w:rPr>
                <w:rStyle w:val="Hyperlink"/>
                <w:noProof/>
              </w:rPr>
              <w:t>3.1</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Räumliche Einordnung und Gebäudebestand</w:t>
            </w:r>
            <w:r>
              <w:rPr>
                <w:noProof/>
                <w:webHidden/>
              </w:rPr>
              <w:tab/>
            </w:r>
            <w:r>
              <w:rPr>
                <w:noProof/>
                <w:webHidden/>
              </w:rPr>
              <w:fldChar w:fldCharType="begin"/>
            </w:r>
            <w:r>
              <w:rPr>
                <w:noProof/>
                <w:webHidden/>
              </w:rPr>
              <w:instrText xml:space="preserve"> PAGEREF _Toc207105892 \h </w:instrText>
            </w:r>
            <w:r>
              <w:rPr>
                <w:noProof/>
                <w:webHidden/>
              </w:rPr>
            </w:r>
            <w:r>
              <w:rPr>
                <w:noProof/>
                <w:webHidden/>
              </w:rPr>
              <w:fldChar w:fldCharType="separate"/>
            </w:r>
            <w:r>
              <w:rPr>
                <w:noProof/>
                <w:webHidden/>
              </w:rPr>
              <w:t>5</w:t>
            </w:r>
            <w:r>
              <w:rPr>
                <w:noProof/>
                <w:webHidden/>
              </w:rPr>
              <w:fldChar w:fldCharType="end"/>
            </w:r>
          </w:hyperlink>
        </w:p>
        <w:p w14:paraId="1BA92E51" w14:textId="2AACD630"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893" w:history="1">
            <w:r w:rsidRPr="00F47F4D">
              <w:rPr>
                <w:rStyle w:val="Hyperlink"/>
                <w:noProof/>
              </w:rPr>
              <w:t>3.2</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Technische Infrastruktur</w:t>
            </w:r>
            <w:r>
              <w:rPr>
                <w:noProof/>
                <w:webHidden/>
              </w:rPr>
              <w:tab/>
            </w:r>
            <w:r>
              <w:rPr>
                <w:noProof/>
                <w:webHidden/>
              </w:rPr>
              <w:fldChar w:fldCharType="begin"/>
            </w:r>
            <w:r>
              <w:rPr>
                <w:noProof/>
                <w:webHidden/>
              </w:rPr>
              <w:instrText xml:space="preserve"> PAGEREF _Toc207105893 \h </w:instrText>
            </w:r>
            <w:r>
              <w:rPr>
                <w:noProof/>
                <w:webHidden/>
              </w:rPr>
            </w:r>
            <w:r>
              <w:rPr>
                <w:noProof/>
                <w:webHidden/>
              </w:rPr>
              <w:fldChar w:fldCharType="separate"/>
            </w:r>
            <w:r>
              <w:rPr>
                <w:noProof/>
                <w:webHidden/>
              </w:rPr>
              <w:t>6</w:t>
            </w:r>
            <w:r>
              <w:rPr>
                <w:noProof/>
                <w:webHidden/>
              </w:rPr>
              <w:fldChar w:fldCharType="end"/>
            </w:r>
          </w:hyperlink>
        </w:p>
        <w:p w14:paraId="4462A302" w14:textId="2CE7E62E"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894" w:history="1">
            <w:r w:rsidRPr="00F47F4D">
              <w:rPr>
                <w:rStyle w:val="Hyperlink"/>
                <w:noProof/>
              </w:rPr>
              <w:t>3.2.1</w:t>
            </w:r>
            <w:r>
              <w:rPr>
                <w:rFonts w:asciiTheme="minorHAnsi" w:eastAsiaTheme="minorEastAsia" w:hAnsiTheme="minorHAnsi" w:cstheme="minorBidi"/>
                <w:noProof/>
                <w:kern w:val="2"/>
                <w:sz w:val="24"/>
                <w:szCs w:val="24"/>
                <w14:ligatures w14:val="standardContextual"/>
              </w:rPr>
              <w:tab/>
            </w:r>
            <w:r w:rsidRPr="00F47F4D">
              <w:rPr>
                <w:rStyle w:val="Hyperlink"/>
                <w:noProof/>
              </w:rPr>
              <w:t>Verkehrliche Erschließung</w:t>
            </w:r>
            <w:r>
              <w:rPr>
                <w:noProof/>
                <w:webHidden/>
              </w:rPr>
              <w:tab/>
            </w:r>
            <w:r>
              <w:rPr>
                <w:noProof/>
                <w:webHidden/>
              </w:rPr>
              <w:fldChar w:fldCharType="begin"/>
            </w:r>
            <w:r>
              <w:rPr>
                <w:noProof/>
                <w:webHidden/>
              </w:rPr>
              <w:instrText xml:space="preserve"> PAGEREF _Toc207105894 \h </w:instrText>
            </w:r>
            <w:r>
              <w:rPr>
                <w:noProof/>
                <w:webHidden/>
              </w:rPr>
            </w:r>
            <w:r>
              <w:rPr>
                <w:noProof/>
                <w:webHidden/>
              </w:rPr>
              <w:fldChar w:fldCharType="separate"/>
            </w:r>
            <w:r>
              <w:rPr>
                <w:noProof/>
                <w:webHidden/>
              </w:rPr>
              <w:t>6</w:t>
            </w:r>
            <w:r>
              <w:rPr>
                <w:noProof/>
                <w:webHidden/>
              </w:rPr>
              <w:fldChar w:fldCharType="end"/>
            </w:r>
          </w:hyperlink>
        </w:p>
        <w:p w14:paraId="17145C72" w14:textId="6C58BD73"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895" w:history="1">
            <w:r w:rsidRPr="00F47F4D">
              <w:rPr>
                <w:rStyle w:val="Hyperlink"/>
                <w:noProof/>
              </w:rPr>
              <w:t>3.2.2</w:t>
            </w:r>
            <w:r>
              <w:rPr>
                <w:rFonts w:asciiTheme="minorHAnsi" w:eastAsiaTheme="minorEastAsia" w:hAnsiTheme="minorHAnsi" w:cstheme="minorBidi"/>
                <w:noProof/>
                <w:kern w:val="2"/>
                <w:sz w:val="24"/>
                <w:szCs w:val="24"/>
                <w14:ligatures w14:val="standardContextual"/>
              </w:rPr>
              <w:tab/>
            </w:r>
            <w:r w:rsidRPr="00F47F4D">
              <w:rPr>
                <w:rStyle w:val="Hyperlink"/>
                <w:noProof/>
              </w:rPr>
              <w:t>Trinkwasser</w:t>
            </w:r>
            <w:r>
              <w:rPr>
                <w:noProof/>
                <w:webHidden/>
              </w:rPr>
              <w:tab/>
            </w:r>
            <w:r>
              <w:rPr>
                <w:noProof/>
                <w:webHidden/>
              </w:rPr>
              <w:fldChar w:fldCharType="begin"/>
            </w:r>
            <w:r>
              <w:rPr>
                <w:noProof/>
                <w:webHidden/>
              </w:rPr>
              <w:instrText xml:space="preserve"> PAGEREF _Toc207105895 \h </w:instrText>
            </w:r>
            <w:r>
              <w:rPr>
                <w:noProof/>
                <w:webHidden/>
              </w:rPr>
            </w:r>
            <w:r>
              <w:rPr>
                <w:noProof/>
                <w:webHidden/>
              </w:rPr>
              <w:fldChar w:fldCharType="separate"/>
            </w:r>
            <w:r>
              <w:rPr>
                <w:noProof/>
                <w:webHidden/>
              </w:rPr>
              <w:t>6</w:t>
            </w:r>
            <w:r>
              <w:rPr>
                <w:noProof/>
                <w:webHidden/>
              </w:rPr>
              <w:fldChar w:fldCharType="end"/>
            </w:r>
          </w:hyperlink>
        </w:p>
        <w:p w14:paraId="032B374B" w14:textId="08311970"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896" w:history="1">
            <w:r w:rsidRPr="00F47F4D">
              <w:rPr>
                <w:rStyle w:val="Hyperlink"/>
                <w:noProof/>
              </w:rPr>
              <w:t>3.2.3</w:t>
            </w:r>
            <w:r>
              <w:rPr>
                <w:rFonts w:asciiTheme="minorHAnsi" w:eastAsiaTheme="minorEastAsia" w:hAnsiTheme="minorHAnsi" w:cstheme="minorBidi"/>
                <w:noProof/>
                <w:kern w:val="2"/>
                <w:sz w:val="24"/>
                <w:szCs w:val="24"/>
                <w14:ligatures w14:val="standardContextual"/>
              </w:rPr>
              <w:tab/>
            </w:r>
            <w:r w:rsidRPr="00F47F4D">
              <w:rPr>
                <w:rStyle w:val="Hyperlink"/>
                <w:noProof/>
              </w:rPr>
              <w:t>Stromversorgung, Telekomunikation und Internet</w:t>
            </w:r>
            <w:r>
              <w:rPr>
                <w:noProof/>
                <w:webHidden/>
              </w:rPr>
              <w:tab/>
            </w:r>
            <w:r>
              <w:rPr>
                <w:noProof/>
                <w:webHidden/>
              </w:rPr>
              <w:fldChar w:fldCharType="begin"/>
            </w:r>
            <w:r>
              <w:rPr>
                <w:noProof/>
                <w:webHidden/>
              </w:rPr>
              <w:instrText xml:space="preserve"> PAGEREF _Toc207105896 \h </w:instrText>
            </w:r>
            <w:r>
              <w:rPr>
                <w:noProof/>
                <w:webHidden/>
              </w:rPr>
            </w:r>
            <w:r>
              <w:rPr>
                <w:noProof/>
                <w:webHidden/>
              </w:rPr>
              <w:fldChar w:fldCharType="separate"/>
            </w:r>
            <w:r>
              <w:rPr>
                <w:noProof/>
                <w:webHidden/>
              </w:rPr>
              <w:t>6</w:t>
            </w:r>
            <w:r>
              <w:rPr>
                <w:noProof/>
                <w:webHidden/>
              </w:rPr>
              <w:fldChar w:fldCharType="end"/>
            </w:r>
          </w:hyperlink>
        </w:p>
        <w:p w14:paraId="2BF4DC5D" w14:textId="2966B31D"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897" w:history="1">
            <w:r w:rsidRPr="00F47F4D">
              <w:rPr>
                <w:rStyle w:val="Hyperlink"/>
                <w:noProof/>
              </w:rPr>
              <w:t>3.2.4</w:t>
            </w:r>
            <w:r>
              <w:rPr>
                <w:rFonts w:asciiTheme="minorHAnsi" w:eastAsiaTheme="minorEastAsia" w:hAnsiTheme="minorHAnsi" w:cstheme="minorBidi"/>
                <w:noProof/>
                <w:kern w:val="2"/>
                <w:sz w:val="24"/>
                <w:szCs w:val="24"/>
                <w14:ligatures w14:val="standardContextual"/>
              </w:rPr>
              <w:tab/>
            </w:r>
            <w:r w:rsidRPr="00F47F4D">
              <w:rPr>
                <w:rStyle w:val="Hyperlink"/>
                <w:noProof/>
              </w:rPr>
              <w:t>Entwässerung</w:t>
            </w:r>
            <w:r>
              <w:rPr>
                <w:noProof/>
                <w:webHidden/>
              </w:rPr>
              <w:tab/>
            </w:r>
            <w:r>
              <w:rPr>
                <w:noProof/>
                <w:webHidden/>
              </w:rPr>
              <w:fldChar w:fldCharType="begin"/>
            </w:r>
            <w:r>
              <w:rPr>
                <w:noProof/>
                <w:webHidden/>
              </w:rPr>
              <w:instrText xml:space="preserve"> PAGEREF _Toc207105897 \h </w:instrText>
            </w:r>
            <w:r>
              <w:rPr>
                <w:noProof/>
                <w:webHidden/>
              </w:rPr>
            </w:r>
            <w:r>
              <w:rPr>
                <w:noProof/>
                <w:webHidden/>
              </w:rPr>
              <w:fldChar w:fldCharType="separate"/>
            </w:r>
            <w:r>
              <w:rPr>
                <w:noProof/>
                <w:webHidden/>
              </w:rPr>
              <w:t>6</w:t>
            </w:r>
            <w:r>
              <w:rPr>
                <w:noProof/>
                <w:webHidden/>
              </w:rPr>
              <w:fldChar w:fldCharType="end"/>
            </w:r>
          </w:hyperlink>
        </w:p>
        <w:p w14:paraId="6BB6A464" w14:textId="5C59A306"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898" w:history="1">
            <w:r w:rsidRPr="00F47F4D">
              <w:rPr>
                <w:rStyle w:val="Hyperlink"/>
                <w:noProof/>
              </w:rPr>
              <w:t>3.3</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Boden und Baugrund</w:t>
            </w:r>
            <w:r>
              <w:rPr>
                <w:noProof/>
                <w:webHidden/>
              </w:rPr>
              <w:tab/>
            </w:r>
            <w:r>
              <w:rPr>
                <w:noProof/>
                <w:webHidden/>
              </w:rPr>
              <w:fldChar w:fldCharType="begin"/>
            </w:r>
            <w:r>
              <w:rPr>
                <w:noProof/>
                <w:webHidden/>
              </w:rPr>
              <w:instrText xml:space="preserve"> PAGEREF _Toc207105898 \h </w:instrText>
            </w:r>
            <w:r>
              <w:rPr>
                <w:noProof/>
                <w:webHidden/>
              </w:rPr>
            </w:r>
            <w:r>
              <w:rPr>
                <w:noProof/>
                <w:webHidden/>
              </w:rPr>
              <w:fldChar w:fldCharType="separate"/>
            </w:r>
            <w:r>
              <w:rPr>
                <w:noProof/>
                <w:webHidden/>
              </w:rPr>
              <w:t>6</w:t>
            </w:r>
            <w:r>
              <w:rPr>
                <w:noProof/>
                <w:webHidden/>
              </w:rPr>
              <w:fldChar w:fldCharType="end"/>
            </w:r>
          </w:hyperlink>
        </w:p>
        <w:p w14:paraId="58CD818B" w14:textId="4721A288"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899" w:history="1">
            <w:r w:rsidRPr="00F47F4D">
              <w:rPr>
                <w:rStyle w:val="Hyperlink"/>
                <w:noProof/>
              </w:rPr>
              <w:t>4</w:t>
            </w:r>
            <w:r>
              <w:rPr>
                <w:rFonts w:asciiTheme="minorHAnsi" w:eastAsiaTheme="minorEastAsia" w:hAnsiTheme="minorHAnsi" w:cstheme="minorBidi"/>
                <w:noProof/>
                <w:kern w:val="2"/>
                <w:sz w:val="24"/>
                <w:szCs w:val="24"/>
                <w14:ligatures w14:val="standardContextual"/>
              </w:rPr>
              <w:tab/>
            </w:r>
            <w:r w:rsidRPr="00F47F4D">
              <w:rPr>
                <w:rStyle w:val="Hyperlink"/>
                <w:noProof/>
              </w:rPr>
              <w:t>Verfahren</w:t>
            </w:r>
            <w:r>
              <w:rPr>
                <w:noProof/>
                <w:webHidden/>
              </w:rPr>
              <w:tab/>
            </w:r>
            <w:r>
              <w:rPr>
                <w:noProof/>
                <w:webHidden/>
              </w:rPr>
              <w:fldChar w:fldCharType="begin"/>
            </w:r>
            <w:r>
              <w:rPr>
                <w:noProof/>
                <w:webHidden/>
              </w:rPr>
              <w:instrText xml:space="preserve"> PAGEREF _Toc207105899 \h </w:instrText>
            </w:r>
            <w:r>
              <w:rPr>
                <w:noProof/>
                <w:webHidden/>
              </w:rPr>
            </w:r>
            <w:r>
              <w:rPr>
                <w:noProof/>
                <w:webHidden/>
              </w:rPr>
              <w:fldChar w:fldCharType="separate"/>
            </w:r>
            <w:r>
              <w:rPr>
                <w:noProof/>
                <w:webHidden/>
              </w:rPr>
              <w:t>6</w:t>
            </w:r>
            <w:r>
              <w:rPr>
                <w:noProof/>
                <w:webHidden/>
              </w:rPr>
              <w:fldChar w:fldCharType="end"/>
            </w:r>
          </w:hyperlink>
        </w:p>
        <w:p w14:paraId="5EEF9D04" w14:textId="6F4EF62E"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00" w:history="1">
            <w:r w:rsidRPr="00F47F4D">
              <w:rPr>
                <w:rStyle w:val="Hyperlink"/>
                <w:noProof/>
              </w:rPr>
              <w:t>5</w:t>
            </w:r>
            <w:r>
              <w:rPr>
                <w:rFonts w:asciiTheme="minorHAnsi" w:eastAsiaTheme="minorEastAsia" w:hAnsiTheme="minorHAnsi" w:cstheme="minorBidi"/>
                <w:noProof/>
                <w:kern w:val="2"/>
                <w:sz w:val="24"/>
                <w:szCs w:val="24"/>
                <w14:ligatures w14:val="standardContextual"/>
              </w:rPr>
              <w:tab/>
            </w:r>
            <w:r w:rsidRPr="00F47F4D">
              <w:rPr>
                <w:rStyle w:val="Hyperlink"/>
                <w:noProof/>
              </w:rPr>
              <w:t>Planungsbindungen</w:t>
            </w:r>
            <w:r>
              <w:rPr>
                <w:noProof/>
                <w:webHidden/>
              </w:rPr>
              <w:tab/>
            </w:r>
            <w:r>
              <w:rPr>
                <w:noProof/>
                <w:webHidden/>
              </w:rPr>
              <w:fldChar w:fldCharType="begin"/>
            </w:r>
            <w:r>
              <w:rPr>
                <w:noProof/>
                <w:webHidden/>
              </w:rPr>
              <w:instrText xml:space="preserve"> PAGEREF _Toc207105900 \h </w:instrText>
            </w:r>
            <w:r>
              <w:rPr>
                <w:noProof/>
                <w:webHidden/>
              </w:rPr>
            </w:r>
            <w:r>
              <w:rPr>
                <w:noProof/>
                <w:webHidden/>
              </w:rPr>
              <w:fldChar w:fldCharType="separate"/>
            </w:r>
            <w:r>
              <w:rPr>
                <w:noProof/>
                <w:webHidden/>
              </w:rPr>
              <w:t>7</w:t>
            </w:r>
            <w:r>
              <w:rPr>
                <w:noProof/>
                <w:webHidden/>
              </w:rPr>
              <w:fldChar w:fldCharType="end"/>
            </w:r>
          </w:hyperlink>
        </w:p>
        <w:p w14:paraId="29679565" w14:textId="1CC58073"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1" w:history="1">
            <w:r w:rsidRPr="00F47F4D">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Landesentwicklungsplan Baden-Württemberg (LEP BW)</w:t>
            </w:r>
            <w:r>
              <w:rPr>
                <w:noProof/>
                <w:webHidden/>
              </w:rPr>
              <w:tab/>
            </w:r>
            <w:r>
              <w:rPr>
                <w:noProof/>
                <w:webHidden/>
              </w:rPr>
              <w:fldChar w:fldCharType="begin"/>
            </w:r>
            <w:r>
              <w:rPr>
                <w:noProof/>
                <w:webHidden/>
              </w:rPr>
              <w:instrText xml:space="preserve"> PAGEREF _Toc207105901 \h </w:instrText>
            </w:r>
            <w:r>
              <w:rPr>
                <w:noProof/>
                <w:webHidden/>
              </w:rPr>
            </w:r>
            <w:r>
              <w:rPr>
                <w:noProof/>
                <w:webHidden/>
              </w:rPr>
              <w:fldChar w:fldCharType="separate"/>
            </w:r>
            <w:r>
              <w:rPr>
                <w:noProof/>
                <w:webHidden/>
              </w:rPr>
              <w:t>7</w:t>
            </w:r>
            <w:r>
              <w:rPr>
                <w:noProof/>
                <w:webHidden/>
              </w:rPr>
              <w:fldChar w:fldCharType="end"/>
            </w:r>
          </w:hyperlink>
        </w:p>
        <w:p w14:paraId="05DB0F99" w14:textId="51B64C19"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2" w:history="1">
            <w:r w:rsidRPr="00F47F4D">
              <w:rPr>
                <w:rStyle w:val="Hyperlink"/>
                <w:noProof/>
              </w:rPr>
              <w:t>5.2</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Regionalplan Mittlerer Oberrhein</w:t>
            </w:r>
            <w:r>
              <w:rPr>
                <w:noProof/>
                <w:webHidden/>
              </w:rPr>
              <w:tab/>
            </w:r>
            <w:r>
              <w:rPr>
                <w:noProof/>
                <w:webHidden/>
              </w:rPr>
              <w:fldChar w:fldCharType="begin"/>
            </w:r>
            <w:r>
              <w:rPr>
                <w:noProof/>
                <w:webHidden/>
              </w:rPr>
              <w:instrText xml:space="preserve"> PAGEREF _Toc207105902 \h </w:instrText>
            </w:r>
            <w:r>
              <w:rPr>
                <w:noProof/>
                <w:webHidden/>
              </w:rPr>
            </w:r>
            <w:r>
              <w:rPr>
                <w:noProof/>
                <w:webHidden/>
              </w:rPr>
              <w:fldChar w:fldCharType="separate"/>
            </w:r>
            <w:r>
              <w:rPr>
                <w:noProof/>
                <w:webHidden/>
              </w:rPr>
              <w:t>7</w:t>
            </w:r>
            <w:r>
              <w:rPr>
                <w:noProof/>
                <w:webHidden/>
              </w:rPr>
              <w:fldChar w:fldCharType="end"/>
            </w:r>
          </w:hyperlink>
        </w:p>
        <w:p w14:paraId="3FF21422" w14:textId="58E574D4"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3" w:history="1">
            <w:r w:rsidRPr="00F47F4D">
              <w:rPr>
                <w:rStyle w:val="Hyperlink"/>
                <w:noProof/>
              </w:rPr>
              <w:t>5.3</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Flächennutzungsplan Forbach</w:t>
            </w:r>
            <w:r>
              <w:rPr>
                <w:noProof/>
                <w:webHidden/>
              </w:rPr>
              <w:tab/>
            </w:r>
            <w:r>
              <w:rPr>
                <w:noProof/>
                <w:webHidden/>
              </w:rPr>
              <w:fldChar w:fldCharType="begin"/>
            </w:r>
            <w:r>
              <w:rPr>
                <w:noProof/>
                <w:webHidden/>
              </w:rPr>
              <w:instrText xml:space="preserve"> PAGEREF _Toc207105903 \h </w:instrText>
            </w:r>
            <w:r>
              <w:rPr>
                <w:noProof/>
                <w:webHidden/>
              </w:rPr>
            </w:r>
            <w:r>
              <w:rPr>
                <w:noProof/>
                <w:webHidden/>
              </w:rPr>
              <w:fldChar w:fldCharType="separate"/>
            </w:r>
            <w:r>
              <w:rPr>
                <w:noProof/>
                <w:webHidden/>
              </w:rPr>
              <w:t>9</w:t>
            </w:r>
            <w:r>
              <w:rPr>
                <w:noProof/>
                <w:webHidden/>
              </w:rPr>
              <w:fldChar w:fldCharType="end"/>
            </w:r>
          </w:hyperlink>
        </w:p>
        <w:p w14:paraId="44FB34FE" w14:textId="599D31FA"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4" w:history="1">
            <w:r w:rsidRPr="00F47F4D">
              <w:rPr>
                <w:rStyle w:val="Hyperlink"/>
                <w:noProof/>
              </w:rPr>
              <w:t>5.4</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Bebauungsplan</w:t>
            </w:r>
            <w:r>
              <w:rPr>
                <w:noProof/>
                <w:webHidden/>
              </w:rPr>
              <w:tab/>
            </w:r>
            <w:r>
              <w:rPr>
                <w:noProof/>
                <w:webHidden/>
              </w:rPr>
              <w:fldChar w:fldCharType="begin"/>
            </w:r>
            <w:r>
              <w:rPr>
                <w:noProof/>
                <w:webHidden/>
              </w:rPr>
              <w:instrText xml:space="preserve"> PAGEREF _Toc207105904 \h </w:instrText>
            </w:r>
            <w:r>
              <w:rPr>
                <w:noProof/>
                <w:webHidden/>
              </w:rPr>
            </w:r>
            <w:r>
              <w:rPr>
                <w:noProof/>
                <w:webHidden/>
              </w:rPr>
              <w:fldChar w:fldCharType="separate"/>
            </w:r>
            <w:r>
              <w:rPr>
                <w:noProof/>
                <w:webHidden/>
              </w:rPr>
              <w:t>10</w:t>
            </w:r>
            <w:r>
              <w:rPr>
                <w:noProof/>
                <w:webHidden/>
              </w:rPr>
              <w:fldChar w:fldCharType="end"/>
            </w:r>
          </w:hyperlink>
        </w:p>
        <w:p w14:paraId="742CC98A" w14:textId="709A4363"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5" w:history="1">
            <w:r w:rsidRPr="00F47F4D">
              <w:rPr>
                <w:rStyle w:val="Hyperlink"/>
                <w:noProof/>
              </w:rPr>
              <w:t>5.5</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Vorgaben des Umwelt- und Naturschutzrechtes</w:t>
            </w:r>
            <w:r>
              <w:rPr>
                <w:noProof/>
                <w:webHidden/>
              </w:rPr>
              <w:tab/>
            </w:r>
            <w:r>
              <w:rPr>
                <w:noProof/>
                <w:webHidden/>
              </w:rPr>
              <w:fldChar w:fldCharType="begin"/>
            </w:r>
            <w:r>
              <w:rPr>
                <w:noProof/>
                <w:webHidden/>
              </w:rPr>
              <w:instrText xml:space="preserve"> PAGEREF _Toc207105905 \h </w:instrText>
            </w:r>
            <w:r>
              <w:rPr>
                <w:noProof/>
                <w:webHidden/>
              </w:rPr>
            </w:r>
            <w:r>
              <w:rPr>
                <w:noProof/>
                <w:webHidden/>
              </w:rPr>
              <w:fldChar w:fldCharType="separate"/>
            </w:r>
            <w:r>
              <w:rPr>
                <w:noProof/>
                <w:webHidden/>
              </w:rPr>
              <w:t>10</w:t>
            </w:r>
            <w:r>
              <w:rPr>
                <w:noProof/>
                <w:webHidden/>
              </w:rPr>
              <w:fldChar w:fldCharType="end"/>
            </w:r>
          </w:hyperlink>
        </w:p>
        <w:p w14:paraId="753CA818" w14:textId="5CE33AE3"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06" w:history="1">
            <w:r w:rsidRPr="00F47F4D">
              <w:rPr>
                <w:rStyle w:val="Hyperlink"/>
                <w:noProof/>
              </w:rPr>
              <w:t>5.5.1</w:t>
            </w:r>
            <w:r>
              <w:rPr>
                <w:rFonts w:asciiTheme="minorHAnsi" w:eastAsiaTheme="minorEastAsia" w:hAnsiTheme="minorHAnsi" w:cstheme="minorBidi"/>
                <w:noProof/>
                <w:kern w:val="2"/>
                <w:sz w:val="24"/>
                <w:szCs w:val="24"/>
                <w14:ligatures w14:val="standardContextual"/>
              </w:rPr>
              <w:tab/>
            </w:r>
            <w:r w:rsidRPr="00F47F4D">
              <w:rPr>
                <w:rStyle w:val="Hyperlink"/>
                <w:noProof/>
              </w:rPr>
              <w:t>Landschaftsplanung</w:t>
            </w:r>
            <w:r>
              <w:rPr>
                <w:noProof/>
                <w:webHidden/>
              </w:rPr>
              <w:tab/>
            </w:r>
            <w:r>
              <w:rPr>
                <w:noProof/>
                <w:webHidden/>
              </w:rPr>
              <w:fldChar w:fldCharType="begin"/>
            </w:r>
            <w:r>
              <w:rPr>
                <w:noProof/>
                <w:webHidden/>
              </w:rPr>
              <w:instrText xml:space="preserve"> PAGEREF _Toc207105906 \h </w:instrText>
            </w:r>
            <w:r>
              <w:rPr>
                <w:noProof/>
                <w:webHidden/>
              </w:rPr>
            </w:r>
            <w:r>
              <w:rPr>
                <w:noProof/>
                <w:webHidden/>
              </w:rPr>
              <w:fldChar w:fldCharType="separate"/>
            </w:r>
            <w:r>
              <w:rPr>
                <w:noProof/>
                <w:webHidden/>
              </w:rPr>
              <w:t>10</w:t>
            </w:r>
            <w:r>
              <w:rPr>
                <w:noProof/>
                <w:webHidden/>
              </w:rPr>
              <w:fldChar w:fldCharType="end"/>
            </w:r>
          </w:hyperlink>
        </w:p>
        <w:p w14:paraId="33098F64" w14:textId="694D2F7A"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07" w:history="1">
            <w:r w:rsidRPr="00F47F4D">
              <w:rPr>
                <w:rStyle w:val="Hyperlink"/>
                <w:noProof/>
              </w:rPr>
              <w:t>5.5.2</w:t>
            </w:r>
            <w:r>
              <w:rPr>
                <w:rFonts w:asciiTheme="minorHAnsi" w:eastAsiaTheme="minorEastAsia" w:hAnsiTheme="minorHAnsi" w:cstheme="minorBidi"/>
                <w:noProof/>
                <w:kern w:val="2"/>
                <w:sz w:val="24"/>
                <w:szCs w:val="24"/>
                <w14:ligatures w14:val="standardContextual"/>
              </w:rPr>
              <w:tab/>
            </w:r>
            <w:r w:rsidRPr="00F47F4D">
              <w:rPr>
                <w:rStyle w:val="Hyperlink"/>
                <w:noProof/>
              </w:rPr>
              <w:t>Schutzgebiete</w:t>
            </w:r>
            <w:r>
              <w:rPr>
                <w:noProof/>
                <w:webHidden/>
              </w:rPr>
              <w:tab/>
            </w:r>
            <w:r>
              <w:rPr>
                <w:noProof/>
                <w:webHidden/>
              </w:rPr>
              <w:fldChar w:fldCharType="begin"/>
            </w:r>
            <w:r>
              <w:rPr>
                <w:noProof/>
                <w:webHidden/>
              </w:rPr>
              <w:instrText xml:space="preserve"> PAGEREF _Toc207105907 \h </w:instrText>
            </w:r>
            <w:r>
              <w:rPr>
                <w:noProof/>
                <w:webHidden/>
              </w:rPr>
            </w:r>
            <w:r>
              <w:rPr>
                <w:noProof/>
                <w:webHidden/>
              </w:rPr>
              <w:fldChar w:fldCharType="separate"/>
            </w:r>
            <w:r>
              <w:rPr>
                <w:noProof/>
                <w:webHidden/>
              </w:rPr>
              <w:t>12</w:t>
            </w:r>
            <w:r>
              <w:rPr>
                <w:noProof/>
                <w:webHidden/>
              </w:rPr>
              <w:fldChar w:fldCharType="end"/>
            </w:r>
          </w:hyperlink>
        </w:p>
        <w:p w14:paraId="10CEADBF" w14:textId="507E8343"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8" w:history="1">
            <w:r w:rsidRPr="00F47F4D">
              <w:rPr>
                <w:rStyle w:val="Hyperlink"/>
                <w:noProof/>
              </w:rPr>
              <w:t>5.6</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Waldabstand</w:t>
            </w:r>
            <w:r>
              <w:rPr>
                <w:noProof/>
                <w:webHidden/>
              </w:rPr>
              <w:tab/>
            </w:r>
            <w:r>
              <w:rPr>
                <w:noProof/>
                <w:webHidden/>
              </w:rPr>
              <w:fldChar w:fldCharType="begin"/>
            </w:r>
            <w:r>
              <w:rPr>
                <w:noProof/>
                <w:webHidden/>
              </w:rPr>
              <w:instrText xml:space="preserve"> PAGEREF _Toc207105908 \h </w:instrText>
            </w:r>
            <w:r>
              <w:rPr>
                <w:noProof/>
                <w:webHidden/>
              </w:rPr>
            </w:r>
            <w:r>
              <w:rPr>
                <w:noProof/>
                <w:webHidden/>
              </w:rPr>
              <w:fldChar w:fldCharType="separate"/>
            </w:r>
            <w:r>
              <w:rPr>
                <w:noProof/>
                <w:webHidden/>
              </w:rPr>
              <w:t>13</w:t>
            </w:r>
            <w:r>
              <w:rPr>
                <w:noProof/>
                <w:webHidden/>
              </w:rPr>
              <w:fldChar w:fldCharType="end"/>
            </w:r>
          </w:hyperlink>
        </w:p>
        <w:p w14:paraId="63EC37A0" w14:textId="2FFD7D3D"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09" w:history="1">
            <w:r w:rsidRPr="00F47F4D">
              <w:rPr>
                <w:rStyle w:val="Hyperlink"/>
                <w:noProof/>
              </w:rPr>
              <w:t>5.7</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Hochwasserschutz</w:t>
            </w:r>
            <w:r>
              <w:rPr>
                <w:noProof/>
                <w:webHidden/>
              </w:rPr>
              <w:tab/>
            </w:r>
            <w:r>
              <w:rPr>
                <w:noProof/>
                <w:webHidden/>
              </w:rPr>
              <w:fldChar w:fldCharType="begin"/>
            </w:r>
            <w:r>
              <w:rPr>
                <w:noProof/>
                <w:webHidden/>
              </w:rPr>
              <w:instrText xml:space="preserve"> PAGEREF _Toc207105909 \h </w:instrText>
            </w:r>
            <w:r>
              <w:rPr>
                <w:noProof/>
                <w:webHidden/>
              </w:rPr>
            </w:r>
            <w:r>
              <w:rPr>
                <w:noProof/>
                <w:webHidden/>
              </w:rPr>
              <w:fldChar w:fldCharType="separate"/>
            </w:r>
            <w:r>
              <w:rPr>
                <w:noProof/>
                <w:webHidden/>
              </w:rPr>
              <w:t>13</w:t>
            </w:r>
            <w:r>
              <w:rPr>
                <w:noProof/>
                <w:webHidden/>
              </w:rPr>
              <w:fldChar w:fldCharType="end"/>
            </w:r>
          </w:hyperlink>
        </w:p>
        <w:p w14:paraId="781EDAA6" w14:textId="47935046"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10" w:history="1">
            <w:r w:rsidRPr="00F47F4D">
              <w:rPr>
                <w:rStyle w:val="Hyperlink"/>
                <w:noProof/>
              </w:rPr>
              <w:t>5.8</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Anbauverbotszone</w:t>
            </w:r>
            <w:r>
              <w:rPr>
                <w:noProof/>
                <w:webHidden/>
              </w:rPr>
              <w:tab/>
            </w:r>
            <w:r>
              <w:rPr>
                <w:noProof/>
                <w:webHidden/>
              </w:rPr>
              <w:fldChar w:fldCharType="begin"/>
            </w:r>
            <w:r>
              <w:rPr>
                <w:noProof/>
                <w:webHidden/>
              </w:rPr>
              <w:instrText xml:space="preserve"> PAGEREF _Toc207105910 \h </w:instrText>
            </w:r>
            <w:r>
              <w:rPr>
                <w:noProof/>
                <w:webHidden/>
              </w:rPr>
            </w:r>
            <w:r>
              <w:rPr>
                <w:noProof/>
                <w:webHidden/>
              </w:rPr>
              <w:fldChar w:fldCharType="separate"/>
            </w:r>
            <w:r>
              <w:rPr>
                <w:noProof/>
                <w:webHidden/>
              </w:rPr>
              <w:t>13</w:t>
            </w:r>
            <w:r>
              <w:rPr>
                <w:noProof/>
                <w:webHidden/>
              </w:rPr>
              <w:fldChar w:fldCharType="end"/>
            </w:r>
          </w:hyperlink>
        </w:p>
        <w:p w14:paraId="52B7173A" w14:textId="0D583DB3"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11" w:history="1">
            <w:r w:rsidRPr="00F47F4D">
              <w:rPr>
                <w:rStyle w:val="Hyperlink"/>
                <w:noProof/>
              </w:rPr>
              <w:t>6</w:t>
            </w:r>
            <w:r>
              <w:rPr>
                <w:rFonts w:asciiTheme="minorHAnsi" w:eastAsiaTheme="minorEastAsia" w:hAnsiTheme="minorHAnsi" w:cstheme="minorBidi"/>
                <w:noProof/>
                <w:kern w:val="2"/>
                <w:sz w:val="24"/>
                <w:szCs w:val="24"/>
                <w14:ligatures w14:val="standardContextual"/>
              </w:rPr>
              <w:tab/>
            </w:r>
            <w:r w:rsidRPr="00F47F4D">
              <w:rPr>
                <w:rStyle w:val="Hyperlink"/>
                <w:noProof/>
              </w:rPr>
              <w:t>Konzept</w:t>
            </w:r>
            <w:r>
              <w:rPr>
                <w:noProof/>
                <w:webHidden/>
              </w:rPr>
              <w:tab/>
            </w:r>
            <w:r>
              <w:rPr>
                <w:noProof/>
                <w:webHidden/>
              </w:rPr>
              <w:fldChar w:fldCharType="begin"/>
            </w:r>
            <w:r>
              <w:rPr>
                <w:noProof/>
                <w:webHidden/>
              </w:rPr>
              <w:instrText xml:space="preserve"> PAGEREF _Toc207105911 \h </w:instrText>
            </w:r>
            <w:r>
              <w:rPr>
                <w:noProof/>
                <w:webHidden/>
              </w:rPr>
            </w:r>
            <w:r>
              <w:rPr>
                <w:noProof/>
                <w:webHidden/>
              </w:rPr>
              <w:fldChar w:fldCharType="separate"/>
            </w:r>
            <w:r>
              <w:rPr>
                <w:noProof/>
                <w:webHidden/>
              </w:rPr>
              <w:t>14</w:t>
            </w:r>
            <w:r>
              <w:rPr>
                <w:noProof/>
                <w:webHidden/>
              </w:rPr>
              <w:fldChar w:fldCharType="end"/>
            </w:r>
          </w:hyperlink>
        </w:p>
        <w:p w14:paraId="5502EEE6" w14:textId="7A31E834"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12" w:history="1">
            <w:r w:rsidRPr="00F47F4D">
              <w:rPr>
                <w:rStyle w:val="Hyperlink"/>
                <w:noProof/>
              </w:rPr>
              <w:t>6.1</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Bauliche Struktur und Nutzungskonzept</w:t>
            </w:r>
            <w:r>
              <w:rPr>
                <w:noProof/>
                <w:webHidden/>
              </w:rPr>
              <w:tab/>
            </w:r>
            <w:r>
              <w:rPr>
                <w:noProof/>
                <w:webHidden/>
              </w:rPr>
              <w:fldChar w:fldCharType="begin"/>
            </w:r>
            <w:r>
              <w:rPr>
                <w:noProof/>
                <w:webHidden/>
              </w:rPr>
              <w:instrText xml:space="preserve"> PAGEREF _Toc207105912 \h </w:instrText>
            </w:r>
            <w:r>
              <w:rPr>
                <w:noProof/>
                <w:webHidden/>
              </w:rPr>
            </w:r>
            <w:r>
              <w:rPr>
                <w:noProof/>
                <w:webHidden/>
              </w:rPr>
              <w:fldChar w:fldCharType="separate"/>
            </w:r>
            <w:r>
              <w:rPr>
                <w:noProof/>
                <w:webHidden/>
              </w:rPr>
              <w:t>14</w:t>
            </w:r>
            <w:r>
              <w:rPr>
                <w:noProof/>
                <w:webHidden/>
              </w:rPr>
              <w:fldChar w:fldCharType="end"/>
            </w:r>
          </w:hyperlink>
        </w:p>
        <w:p w14:paraId="6C93DDCB" w14:textId="66E16C5D"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13" w:history="1">
            <w:r w:rsidRPr="00F47F4D">
              <w:rPr>
                <w:rStyle w:val="Hyperlink"/>
                <w:noProof/>
              </w:rPr>
              <w:t>6.2</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Begrünung und Waldumwandlung</w:t>
            </w:r>
            <w:r>
              <w:rPr>
                <w:noProof/>
                <w:webHidden/>
              </w:rPr>
              <w:tab/>
            </w:r>
            <w:r>
              <w:rPr>
                <w:noProof/>
                <w:webHidden/>
              </w:rPr>
              <w:fldChar w:fldCharType="begin"/>
            </w:r>
            <w:r>
              <w:rPr>
                <w:noProof/>
                <w:webHidden/>
              </w:rPr>
              <w:instrText xml:space="preserve"> PAGEREF _Toc207105913 \h </w:instrText>
            </w:r>
            <w:r>
              <w:rPr>
                <w:noProof/>
                <w:webHidden/>
              </w:rPr>
            </w:r>
            <w:r>
              <w:rPr>
                <w:noProof/>
                <w:webHidden/>
              </w:rPr>
              <w:fldChar w:fldCharType="separate"/>
            </w:r>
            <w:r>
              <w:rPr>
                <w:noProof/>
                <w:webHidden/>
              </w:rPr>
              <w:t>14</w:t>
            </w:r>
            <w:r>
              <w:rPr>
                <w:noProof/>
                <w:webHidden/>
              </w:rPr>
              <w:fldChar w:fldCharType="end"/>
            </w:r>
          </w:hyperlink>
        </w:p>
        <w:p w14:paraId="7FB0B8B1" w14:textId="38639AC9"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14" w:history="1">
            <w:r w:rsidRPr="00F47F4D">
              <w:rPr>
                <w:rStyle w:val="Hyperlink"/>
                <w:noProof/>
              </w:rPr>
              <w:t>6.3</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Technische Infrastruktur</w:t>
            </w:r>
            <w:r>
              <w:rPr>
                <w:noProof/>
                <w:webHidden/>
              </w:rPr>
              <w:tab/>
            </w:r>
            <w:r>
              <w:rPr>
                <w:noProof/>
                <w:webHidden/>
              </w:rPr>
              <w:fldChar w:fldCharType="begin"/>
            </w:r>
            <w:r>
              <w:rPr>
                <w:noProof/>
                <w:webHidden/>
              </w:rPr>
              <w:instrText xml:space="preserve"> PAGEREF _Toc207105914 \h </w:instrText>
            </w:r>
            <w:r>
              <w:rPr>
                <w:noProof/>
                <w:webHidden/>
              </w:rPr>
            </w:r>
            <w:r>
              <w:rPr>
                <w:noProof/>
                <w:webHidden/>
              </w:rPr>
              <w:fldChar w:fldCharType="separate"/>
            </w:r>
            <w:r>
              <w:rPr>
                <w:noProof/>
                <w:webHidden/>
              </w:rPr>
              <w:t>15</w:t>
            </w:r>
            <w:r>
              <w:rPr>
                <w:noProof/>
                <w:webHidden/>
              </w:rPr>
              <w:fldChar w:fldCharType="end"/>
            </w:r>
          </w:hyperlink>
        </w:p>
        <w:p w14:paraId="39AA598F" w14:textId="0DFE9CED"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15" w:history="1">
            <w:r w:rsidRPr="00F47F4D">
              <w:rPr>
                <w:rStyle w:val="Hyperlink"/>
                <w:noProof/>
              </w:rPr>
              <w:t>6.3.1</w:t>
            </w:r>
            <w:r>
              <w:rPr>
                <w:rFonts w:asciiTheme="minorHAnsi" w:eastAsiaTheme="minorEastAsia" w:hAnsiTheme="minorHAnsi" w:cstheme="minorBidi"/>
                <w:noProof/>
                <w:kern w:val="2"/>
                <w:sz w:val="24"/>
                <w:szCs w:val="24"/>
                <w14:ligatures w14:val="standardContextual"/>
              </w:rPr>
              <w:tab/>
            </w:r>
            <w:r w:rsidRPr="00F47F4D">
              <w:rPr>
                <w:rStyle w:val="Hyperlink"/>
                <w:noProof/>
              </w:rPr>
              <w:t>Verkehrliche Erschließung</w:t>
            </w:r>
            <w:r>
              <w:rPr>
                <w:noProof/>
                <w:webHidden/>
              </w:rPr>
              <w:tab/>
            </w:r>
            <w:r>
              <w:rPr>
                <w:noProof/>
                <w:webHidden/>
              </w:rPr>
              <w:fldChar w:fldCharType="begin"/>
            </w:r>
            <w:r>
              <w:rPr>
                <w:noProof/>
                <w:webHidden/>
              </w:rPr>
              <w:instrText xml:space="preserve"> PAGEREF _Toc207105915 \h </w:instrText>
            </w:r>
            <w:r>
              <w:rPr>
                <w:noProof/>
                <w:webHidden/>
              </w:rPr>
            </w:r>
            <w:r>
              <w:rPr>
                <w:noProof/>
                <w:webHidden/>
              </w:rPr>
              <w:fldChar w:fldCharType="separate"/>
            </w:r>
            <w:r>
              <w:rPr>
                <w:noProof/>
                <w:webHidden/>
              </w:rPr>
              <w:t>15</w:t>
            </w:r>
            <w:r>
              <w:rPr>
                <w:noProof/>
                <w:webHidden/>
              </w:rPr>
              <w:fldChar w:fldCharType="end"/>
            </w:r>
          </w:hyperlink>
        </w:p>
        <w:p w14:paraId="573A9525" w14:textId="0018B6BB"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16" w:history="1">
            <w:r w:rsidRPr="00F47F4D">
              <w:rPr>
                <w:rStyle w:val="Hyperlink"/>
                <w:noProof/>
              </w:rPr>
              <w:t>6.3.2</w:t>
            </w:r>
            <w:r>
              <w:rPr>
                <w:rFonts w:asciiTheme="minorHAnsi" w:eastAsiaTheme="minorEastAsia" w:hAnsiTheme="minorHAnsi" w:cstheme="minorBidi"/>
                <w:noProof/>
                <w:kern w:val="2"/>
                <w:sz w:val="24"/>
                <w:szCs w:val="24"/>
                <w14:ligatures w14:val="standardContextual"/>
              </w:rPr>
              <w:tab/>
            </w:r>
            <w:r w:rsidRPr="00F47F4D">
              <w:rPr>
                <w:rStyle w:val="Hyperlink"/>
                <w:noProof/>
              </w:rPr>
              <w:t>Trinkwasser</w:t>
            </w:r>
            <w:r>
              <w:rPr>
                <w:noProof/>
                <w:webHidden/>
              </w:rPr>
              <w:tab/>
            </w:r>
            <w:r>
              <w:rPr>
                <w:noProof/>
                <w:webHidden/>
              </w:rPr>
              <w:fldChar w:fldCharType="begin"/>
            </w:r>
            <w:r>
              <w:rPr>
                <w:noProof/>
                <w:webHidden/>
              </w:rPr>
              <w:instrText xml:space="preserve"> PAGEREF _Toc207105916 \h </w:instrText>
            </w:r>
            <w:r>
              <w:rPr>
                <w:noProof/>
                <w:webHidden/>
              </w:rPr>
            </w:r>
            <w:r>
              <w:rPr>
                <w:noProof/>
                <w:webHidden/>
              </w:rPr>
              <w:fldChar w:fldCharType="separate"/>
            </w:r>
            <w:r>
              <w:rPr>
                <w:noProof/>
                <w:webHidden/>
              </w:rPr>
              <w:t>16</w:t>
            </w:r>
            <w:r>
              <w:rPr>
                <w:noProof/>
                <w:webHidden/>
              </w:rPr>
              <w:fldChar w:fldCharType="end"/>
            </w:r>
          </w:hyperlink>
        </w:p>
        <w:p w14:paraId="7D78903E" w14:textId="1FC6ACF5"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17" w:history="1">
            <w:r w:rsidRPr="00F47F4D">
              <w:rPr>
                <w:rStyle w:val="Hyperlink"/>
                <w:rFonts w:cs="Arial"/>
                <w:noProof/>
              </w:rPr>
              <w:t>6.3.3</w:t>
            </w:r>
            <w:r>
              <w:rPr>
                <w:rFonts w:asciiTheme="minorHAnsi" w:eastAsiaTheme="minorEastAsia" w:hAnsiTheme="minorHAnsi" w:cstheme="minorBidi"/>
                <w:noProof/>
                <w:kern w:val="2"/>
                <w:sz w:val="24"/>
                <w:szCs w:val="24"/>
                <w14:ligatures w14:val="standardContextual"/>
              </w:rPr>
              <w:tab/>
            </w:r>
            <w:r w:rsidRPr="00F47F4D">
              <w:rPr>
                <w:rStyle w:val="Hyperlink"/>
                <w:noProof/>
              </w:rPr>
              <w:t>Wärmeversorgung</w:t>
            </w:r>
            <w:r>
              <w:rPr>
                <w:noProof/>
                <w:webHidden/>
              </w:rPr>
              <w:tab/>
            </w:r>
            <w:r>
              <w:rPr>
                <w:noProof/>
                <w:webHidden/>
              </w:rPr>
              <w:fldChar w:fldCharType="begin"/>
            </w:r>
            <w:r>
              <w:rPr>
                <w:noProof/>
                <w:webHidden/>
              </w:rPr>
              <w:instrText xml:space="preserve"> PAGEREF _Toc207105917 \h </w:instrText>
            </w:r>
            <w:r>
              <w:rPr>
                <w:noProof/>
                <w:webHidden/>
              </w:rPr>
            </w:r>
            <w:r>
              <w:rPr>
                <w:noProof/>
                <w:webHidden/>
              </w:rPr>
              <w:fldChar w:fldCharType="separate"/>
            </w:r>
            <w:r>
              <w:rPr>
                <w:noProof/>
                <w:webHidden/>
              </w:rPr>
              <w:t>16</w:t>
            </w:r>
            <w:r>
              <w:rPr>
                <w:noProof/>
                <w:webHidden/>
              </w:rPr>
              <w:fldChar w:fldCharType="end"/>
            </w:r>
          </w:hyperlink>
        </w:p>
        <w:p w14:paraId="154298A1" w14:textId="4A459AA0"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18" w:history="1">
            <w:r w:rsidRPr="00F47F4D">
              <w:rPr>
                <w:rStyle w:val="Hyperlink"/>
                <w:rFonts w:cs="Arial"/>
                <w:noProof/>
              </w:rPr>
              <w:t>6.3.4</w:t>
            </w:r>
            <w:r>
              <w:rPr>
                <w:rFonts w:asciiTheme="minorHAnsi" w:eastAsiaTheme="minorEastAsia" w:hAnsiTheme="minorHAnsi" w:cstheme="minorBidi"/>
                <w:noProof/>
                <w:kern w:val="2"/>
                <w:sz w:val="24"/>
                <w:szCs w:val="24"/>
                <w14:ligatures w14:val="standardContextual"/>
              </w:rPr>
              <w:tab/>
            </w:r>
            <w:r w:rsidRPr="00F47F4D">
              <w:rPr>
                <w:rStyle w:val="Hyperlink"/>
                <w:noProof/>
              </w:rPr>
              <w:t>Stromversorgung</w:t>
            </w:r>
            <w:r>
              <w:rPr>
                <w:noProof/>
                <w:webHidden/>
              </w:rPr>
              <w:tab/>
            </w:r>
            <w:r>
              <w:rPr>
                <w:noProof/>
                <w:webHidden/>
              </w:rPr>
              <w:fldChar w:fldCharType="begin"/>
            </w:r>
            <w:r>
              <w:rPr>
                <w:noProof/>
                <w:webHidden/>
              </w:rPr>
              <w:instrText xml:space="preserve"> PAGEREF _Toc207105918 \h </w:instrText>
            </w:r>
            <w:r>
              <w:rPr>
                <w:noProof/>
                <w:webHidden/>
              </w:rPr>
            </w:r>
            <w:r>
              <w:rPr>
                <w:noProof/>
                <w:webHidden/>
              </w:rPr>
              <w:fldChar w:fldCharType="separate"/>
            </w:r>
            <w:r>
              <w:rPr>
                <w:noProof/>
                <w:webHidden/>
              </w:rPr>
              <w:t>16</w:t>
            </w:r>
            <w:r>
              <w:rPr>
                <w:noProof/>
                <w:webHidden/>
              </w:rPr>
              <w:fldChar w:fldCharType="end"/>
            </w:r>
          </w:hyperlink>
        </w:p>
        <w:p w14:paraId="36E626F0" w14:textId="0859251D"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19" w:history="1">
            <w:r w:rsidRPr="00F47F4D">
              <w:rPr>
                <w:rStyle w:val="Hyperlink"/>
                <w:rFonts w:cs="Arial"/>
                <w:noProof/>
              </w:rPr>
              <w:t>6.3.5</w:t>
            </w:r>
            <w:r>
              <w:rPr>
                <w:rFonts w:asciiTheme="minorHAnsi" w:eastAsiaTheme="minorEastAsia" w:hAnsiTheme="minorHAnsi" w:cstheme="minorBidi"/>
                <w:noProof/>
                <w:kern w:val="2"/>
                <w:sz w:val="24"/>
                <w:szCs w:val="24"/>
                <w14:ligatures w14:val="standardContextual"/>
              </w:rPr>
              <w:tab/>
            </w:r>
            <w:r w:rsidRPr="00F47F4D">
              <w:rPr>
                <w:rStyle w:val="Hyperlink"/>
                <w:noProof/>
              </w:rPr>
              <w:t>Telekommunikation und Internet</w:t>
            </w:r>
            <w:r>
              <w:rPr>
                <w:noProof/>
                <w:webHidden/>
              </w:rPr>
              <w:tab/>
            </w:r>
            <w:r>
              <w:rPr>
                <w:noProof/>
                <w:webHidden/>
              </w:rPr>
              <w:fldChar w:fldCharType="begin"/>
            </w:r>
            <w:r>
              <w:rPr>
                <w:noProof/>
                <w:webHidden/>
              </w:rPr>
              <w:instrText xml:space="preserve"> PAGEREF _Toc207105919 \h </w:instrText>
            </w:r>
            <w:r>
              <w:rPr>
                <w:noProof/>
                <w:webHidden/>
              </w:rPr>
            </w:r>
            <w:r>
              <w:rPr>
                <w:noProof/>
                <w:webHidden/>
              </w:rPr>
              <w:fldChar w:fldCharType="separate"/>
            </w:r>
            <w:r>
              <w:rPr>
                <w:noProof/>
                <w:webHidden/>
              </w:rPr>
              <w:t>16</w:t>
            </w:r>
            <w:r>
              <w:rPr>
                <w:noProof/>
                <w:webHidden/>
              </w:rPr>
              <w:fldChar w:fldCharType="end"/>
            </w:r>
          </w:hyperlink>
        </w:p>
        <w:p w14:paraId="3670A5D9" w14:textId="70D73373"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0" w:history="1">
            <w:r w:rsidRPr="00F47F4D">
              <w:rPr>
                <w:rStyle w:val="Hyperlink"/>
                <w:rFonts w:cs="Arial"/>
                <w:noProof/>
              </w:rPr>
              <w:t>6.3.6</w:t>
            </w:r>
            <w:r>
              <w:rPr>
                <w:rFonts w:asciiTheme="minorHAnsi" w:eastAsiaTheme="minorEastAsia" w:hAnsiTheme="minorHAnsi" w:cstheme="minorBidi"/>
                <w:noProof/>
                <w:kern w:val="2"/>
                <w:sz w:val="24"/>
                <w:szCs w:val="24"/>
                <w14:ligatures w14:val="standardContextual"/>
              </w:rPr>
              <w:tab/>
            </w:r>
            <w:r w:rsidRPr="00F47F4D">
              <w:rPr>
                <w:rStyle w:val="Hyperlink"/>
                <w:noProof/>
              </w:rPr>
              <w:t>Schmutzwasserentsorgung</w:t>
            </w:r>
            <w:r>
              <w:rPr>
                <w:noProof/>
                <w:webHidden/>
              </w:rPr>
              <w:tab/>
            </w:r>
            <w:r>
              <w:rPr>
                <w:noProof/>
                <w:webHidden/>
              </w:rPr>
              <w:fldChar w:fldCharType="begin"/>
            </w:r>
            <w:r>
              <w:rPr>
                <w:noProof/>
                <w:webHidden/>
              </w:rPr>
              <w:instrText xml:space="preserve"> PAGEREF _Toc207105920 \h </w:instrText>
            </w:r>
            <w:r>
              <w:rPr>
                <w:noProof/>
                <w:webHidden/>
              </w:rPr>
            </w:r>
            <w:r>
              <w:rPr>
                <w:noProof/>
                <w:webHidden/>
              </w:rPr>
              <w:fldChar w:fldCharType="separate"/>
            </w:r>
            <w:r>
              <w:rPr>
                <w:noProof/>
                <w:webHidden/>
              </w:rPr>
              <w:t>16</w:t>
            </w:r>
            <w:r>
              <w:rPr>
                <w:noProof/>
                <w:webHidden/>
              </w:rPr>
              <w:fldChar w:fldCharType="end"/>
            </w:r>
          </w:hyperlink>
        </w:p>
        <w:p w14:paraId="1A973573" w14:textId="76EA3BCF"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1" w:history="1">
            <w:r w:rsidRPr="00F47F4D">
              <w:rPr>
                <w:rStyle w:val="Hyperlink"/>
                <w:noProof/>
              </w:rPr>
              <w:t>6.3.7</w:t>
            </w:r>
            <w:r>
              <w:rPr>
                <w:rFonts w:asciiTheme="minorHAnsi" w:eastAsiaTheme="minorEastAsia" w:hAnsiTheme="minorHAnsi" w:cstheme="minorBidi"/>
                <w:noProof/>
                <w:kern w:val="2"/>
                <w:sz w:val="24"/>
                <w:szCs w:val="24"/>
                <w14:ligatures w14:val="standardContextual"/>
              </w:rPr>
              <w:tab/>
            </w:r>
            <w:r w:rsidRPr="00F47F4D">
              <w:rPr>
                <w:rStyle w:val="Hyperlink"/>
                <w:noProof/>
              </w:rPr>
              <w:t>Niederschlagswasser</w:t>
            </w:r>
            <w:r>
              <w:rPr>
                <w:noProof/>
                <w:webHidden/>
              </w:rPr>
              <w:tab/>
            </w:r>
            <w:r>
              <w:rPr>
                <w:noProof/>
                <w:webHidden/>
              </w:rPr>
              <w:fldChar w:fldCharType="begin"/>
            </w:r>
            <w:r>
              <w:rPr>
                <w:noProof/>
                <w:webHidden/>
              </w:rPr>
              <w:instrText xml:space="preserve"> PAGEREF _Toc207105921 \h </w:instrText>
            </w:r>
            <w:r>
              <w:rPr>
                <w:noProof/>
                <w:webHidden/>
              </w:rPr>
            </w:r>
            <w:r>
              <w:rPr>
                <w:noProof/>
                <w:webHidden/>
              </w:rPr>
              <w:fldChar w:fldCharType="separate"/>
            </w:r>
            <w:r>
              <w:rPr>
                <w:noProof/>
                <w:webHidden/>
              </w:rPr>
              <w:t>17</w:t>
            </w:r>
            <w:r>
              <w:rPr>
                <w:noProof/>
                <w:webHidden/>
              </w:rPr>
              <w:fldChar w:fldCharType="end"/>
            </w:r>
          </w:hyperlink>
        </w:p>
        <w:p w14:paraId="35EA386C" w14:textId="5277CECA"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2" w:history="1">
            <w:r w:rsidRPr="00F47F4D">
              <w:rPr>
                <w:rStyle w:val="Hyperlink"/>
                <w:noProof/>
              </w:rPr>
              <w:t>6.3.8</w:t>
            </w:r>
            <w:r>
              <w:rPr>
                <w:rFonts w:asciiTheme="minorHAnsi" w:eastAsiaTheme="minorEastAsia" w:hAnsiTheme="minorHAnsi" w:cstheme="minorBidi"/>
                <w:noProof/>
                <w:kern w:val="2"/>
                <w:sz w:val="24"/>
                <w:szCs w:val="24"/>
                <w14:ligatures w14:val="standardContextual"/>
              </w:rPr>
              <w:tab/>
            </w:r>
            <w:r w:rsidRPr="00F47F4D">
              <w:rPr>
                <w:rStyle w:val="Hyperlink"/>
                <w:noProof/>
              </w:rPr>
              <w:t>Starkregenvorsorge</w:t>
            </w:r>
            <w:r>
              <w:rPr>
                <w:noProof/>
                <w:webHidden/>
              </w:rPr>
              <w:tab/>
            </w:r>
            <w:r>
              <w:rPr>
                <w:noProof/>
                <w:webHidden/>
              </w:rPr>
              <w:fldChar w:fldCharType="begin"/>
            </w:r>
            <w:r>
              <w:rPr>
                <w:noProof/>
                <w:webHidden/>
              </w:rPr>
              <w:instrText xml:space="preserve"> PAGEREF _Toc207105922 \h </w:instrText>
            </w:r>
            <w:r>
              <w:rPr>
                <w:noProof/>
                <w:webHidden/>
              </w:rPr>
            </w:r>
            <w:r>
              <w:rPr>
                <w:noProof/>
                <w:webHidden/>
              </w:rPr>
              <w:fldChar w:fldCharType="separate"/>
            </w:r>
            <w:r>
              <w:rPr>
                <w:noProof/>
                <w:webHidden/>
              </w:rPr>
              <w:t>17</w:t>
            </w:r>
            <w:r>
              <w:rPr>
                <w:noProof/>
                <w:webHidden/>
              </w:rPr>
              <w:fldChar w:fldCharType="end"/>
            </w:r>
          </w:hyperlink>
        </w:p>
        <w:p w14:paraId="75835130" w14:textId="45C27A68"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3" w:history="1">
            <w:r w:rsidRPr="00F47F4D">
              <w:rPr>
                <w:rStyle w:val="Hyperlink"/>
                <w:noProof/>
              </w:rPr>
              <w:t>6.3.9</w:t>
            </w:r>
            <w:r>
              <w:rPr>
                <w:rFonts w:asciiTheme="minorHAnsi" w:eastAsiaTheme="minorEastAsia" w:hAnsiTheme="minorHAnsi" w:cstheme="minorBidi"/>
                <w:noProof/>
                <w:kern w:val="2"/>
                <w:sz w:val="24"/>
                <w:szCs w:val="24"/>
                <w14:ligatures w14:val="standardContextual"/>
              </w:rPr>
              <w:tab/>
            </w:r>
            <w:r w:rsidRPr="00F47F4D">
              <w:rPr>
                <w:rStyle w:val="Hyperlink"/>
                <w:noProof/>
              </w:rPr>
              <w:t>Müllentsorgung</w:t>
            </w:r>
            <w:r>
              <w:rPr>
                <w:noProof/>
                <w:webHidden/>
              </w:rPr>
              <w:tab/>
            </w:r>
            <w:r>
              <w:rPr>
                <w:noProof/>
                <w:webHidden/>
              </w:rPr>
              <w:fldChar w:fldCharType="begin"/>
            </w:r>
            <w:r>
              <w:rPr>
                <w:noProof/>
                <w:webHidden/>
              </w:rPr>
              <w:instrText xml:space="preserve"> PAGEREF _Toc207105923 \h </w:instrText>
            </w:r>
            <w:r>
              <w:rPr>
                <w:noProof/>
                <w:webHidden/>
              </w:rPr>
            </w:r>
            <w:r>
              <w:rPr>
                <w:noProof/>
                <w:webHidden/>
              </w:rPr>
              <w:fldChar w:fldCharType="separate"/>
            </w:r>
            <w:r>
              <w:rPr>
                <w:noProof/>
                <w:webHidden/>
              </w:rPr>
              <w:t>17</w:t>
            </w:r>
            <w:r>
              <w:rPr>
                <w:noProof/>
                <w:webHidden/>
              </w:rPr>
              <w:fldChar w:fldCharType="end"/>
            </w:r>
          </w:hyperlink>
        </w:p>
        <w:p w14:paraId="49CE82FE" w14:textId="09F0C261"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24" w:history="1">
            <w:r w:rsidRPr="00F47F4D">
              <w:rPr>
                <w:rStyle w:val="Hyperlink"/>
                <w:noProof/>
              </w:rPr>
              <w:t>7</w:t>
            </w:r>
            <w:r>
              <w:rPr>
                <w:rFonts w:asciiTheme="minorHAnsi" w:eastAsiaTheme="minorEastAsia" w:hAnsiTheme="minorHAnsi" w:cstheme="minorBidi"/>
                <w:noProof/>
                <w:kern w:val="2"/>
                <w:sz w:val="24"/>
                <w:szCs w:val="24"/>
                <w14:ligatures w14:val="standardContextual"/>
              </w:rPr>
              <w:tab/>
            </w:r>
            <w:r w:rsidRPr="00F47F4D">
              <w:rPr>
                <w:rStyle w:val="Hyperlink"/>
                <w:noProof/>
              </w:rPr>
              <w:t>Inhalte des Bebauungsplans</w:t>
            </w:r>
            <w:r>
              <w:rPr>
                <w:noProof/>
                <w:webHidden/>
              </w:rPr>
              <w:tab/>
            </w:r>
            <w:r>
              <w:rPr>
                <w:noProof/>
                <w:webHidden/>
              </w:rPr>
              <w:fldChar w:fldCharType="begin"/>
            </w:r>
            <w:r>
              <w:rPr>
                <w:noProof/>
                <w:webHidden/>
              </w:rPr>
              <w:instrText xml:space="preserve"> PAGEREF _Toc207105924 \h </w:instrText>
            </w:r>
            <w:r>
              <w:rPr>
                <w:noProof/>
                <w:webHidden/>
              </w:rPr>
            </w:r>
            <w:r>
              <w:rPr>
                <w:noProof/>
                <w:webHidden/>
              </w:rPr>
              <w:fldChar w:fldCharType="separate"/>
            </w:r>
            <w:r>
              <w:rPr>
                <w:noProof/>
                <w:webHidden/>
              </w:rPr>
              <w:t>17</w:t>
            </w:r>
            <w:r>
              <w:rPr>
                <w:noProof/>
                <w:webHidden/>
              </w:rPr>
              <w:fldChar w:fldCharType="end"/>
            </w:r>
          </w:hyperlink>
        </w:p>
        <w:p w14:paraId="12841B20" w14:textId="4D36D99F"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25" w:history="1">
            <w:r w:rsidRPr="00F47F4D">
              <w:rPr>
                <w:rStyle w:val="Hyperlink"/>
                <w:noProof/>
              </w:rPr>
              <w:t>7.1</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Art der baulichen Nutzung</w:t>
            </w:r>
            <w:r>
              <w:rPr>
                <w:noProof/>
                <w:webHidden/>
              </w:rPr>
              <w:tab/>
            </w:r>
            <w:r>
              <w:rPr>
                <w:noProof/>
                <w:webHidden/>
              </w:rPr>
              <w:fldChar w:fldCharType="begin"/>
            </w:r>
            <w:r>
              <w:rPr>
                <w:noProof/>
                <w:webHidden/>
              </w:rPr>
              <w:instrText xml:space="preserve"> PAGEREF _Toc207105925 \h </w:instrText>
            </w:r>
            <w:r>
              <w:rPr>
                <w:noProof/>
                <w:webHidden/>
              </w:rPr>
            </w:r>
            <w:r>
              <w:rPr>
                <w:noProof/>
                <w:webHidden/>
              </w:rPr>
              <w:fldChar w:fldCharType="separate"/>
            </w:r>
            <w:r>
              <w:rPr>
                <w:noProof/>
                <w:webHidden/>
              </w:rPr>
              <w:t>17</w:t>
            </w:r>
            <w:r>
              <w:rPr>
                <w:noProof/>
                <w:webHidden/>
              </w:rPr>
              <w:fldChar w:fldCharType="end"/>
            </w:r>
          </w:hyperlink>
        </w:p>
        <w:p w14:paraId="71114DB9" w14:textId="70304B2E"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26" w:history="1">
            <w:r w:rsidRPr="00F47F4D">
              <w:rPr>
                <w:rStyle w:val="Hyperlink"/>
                <w:noProof/>
              </w:rPr>
              <w:t>7.2</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Maß der baulichen Nutzung</w:t>
            </w:r>
            <w:r>
              <w:rPr>
                <w:noProof/>
                <w:webHidden/>
              </w:rPr>
              <w:tab/>
            </w:r>
            <w:r>
              <w:rPr>
                <w:noProof/>
                <w:webHidden/>
              </w:rPr>
              <w:fldChar w:fldCharType="begin"/>
            </w:r>
            <w:r>
              <w:rPr>
                <w:noProof/>
                <w:webHidden/>
              </w:rPr>
              <w:instrText xml:space="preserve"> PAGEREF _Toc207105926 \h </w:instrText>
            </w:r>
            <w:r>
              <w:rPr>
                <w:noProof/>
                <w:webHidden/>
              </w:rPr>
            </w:r>
            <w:r>
              <w:rPr>
                <w:noProof/>
                <w:webHidden/>
              </w:rPr>
              <w:fldChar w:fldCharType="separate"/>
            </w:r>
            <w:r>
              <w:rPr>
                <w:noProof/>
                <w:webHidden/>
              </w:rPr>
              <w:t>18</w:t>
            </w:r>
            <w:r>
              <w:rPr>
                <w:noProof/>
                <w:webHidden/>
              </w:rPr>
              <w:fldChar w:fldCharType="end"/>
            </w:r>
          </w:hyperlink>
        </w:p>
        <w:p w14:paraId="3FDFADC4" w14:textId="17A298B9"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7" w:history="1">
            <w:r w:rsidRPr="00F47F4D">
              <w:rPr>
                <w:rStyle w:val="Hyperlink"/>
                <w:noProof/>
              </w:rPr>
              <w:t>7.2.1</w:t>
            </w:r>
            <w:r>
              <w:rPr>
                <w:rFonts w:asciiTheme="minorHAnsi" w:eastAsiaTheme="minorEastAsia" w:hAnsiTheme="minorHAnsi" w:cstheme="minorBidi"/>
                <w:noProof/>
                <w:kern w:val="2"/>
                <w:sz w:val="24"/>
                <w:szCs w:val="24"/>
                <w14:ligatures w14:val="standardContextual"/>
              </w:rPr>
              <w:tab/>
            </w:r>
            <w:r w:rsidRPr="00F47F4D">
              <w:rPr>
                <w:rStyle w:val="Hyperlink"/>
                <w:noProof/>
              </w:rPr>
              <w:t>Grundflächenzahl (GRZ)</w:t>
            </w:r>
            <w:r>
              <w:rPr>
                <w:noProof/>
                <w:webHidden/>
              </w:rPr>
              <w:tab/>
            </w:r>
            <w:r>
              <w:rPr>
                <w:noProof/>
                <w:webHidden/>
              </w:rPr>
              <w:fldChar w:fldCharType="begin"/>
            </w:r>
            <w:r>
              <w:rPr>
                <w:noProof/>
                <w:webHidden/>
              </w:rPr>
              <w:instrText xml:space="preserve"> PAGEREF _Toc207105927 \h </w:instrText>
            </w:r>
            <w:r>
              <w:rPr>
                <w:noProof/>
                <w:webHidden/>
              </w:rPr>
            </w:r>
            <w:r>
              <w:rPr>
                <w:noProof/>
                <w:webHidden/>
              </w:rPr>
              <w:fldChar w:fldCharType="separate"/>
            </w:r>
            <w:r>
              <w:rPr>
                <w:noProof/>
                <w:webHidden/>
              </w:rPr>
              <w:t>18</w:t>
            </w:r>
            <w:r>
              <w:rPr>
                <w:noProof/>
                <w:webHidden/>
              </w:rPr>
              <w:fldChar w:fldCharType="end"/>
            </w:r>
          </w:hyperlink>
        </w:p>
        <w:p w14:paraId="0319FFEA" w14:textId="7B88AAAE"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28" w:history="1">
            <w:r w:rsidRPr="00F47F4D">
              <w:rPr>
                <w:rStyle w:val="Hyperlink"/>
                <w:noProof/>
              </w:rPr>
              <w:t>7.2.2</w:t>
            </w:r>
            <w:r>
              <w:rPr>
                <w:rFonts w:asciiTheme="minorHAnsi" w:eastAsiaTheme="minorEastAsia" w:hAnsiTheme="minorHAnsi" w:cstheme="minorBidi"/>
                <w:noProof/>
                <w:kern w:val="2"/>
                <w:sz w:val="24"/>
                <w:szCs w:val="24"/>
                <w14:ligatures w14:val="standardContextual"/>
              </w:rPr>
              <w:tab/>
            </w:r>
            <w:r w:rsidRPr="00F47F4D">
              <w:rPr>
                <w:rStyle w:val="Hyperlink"/>
                <w:noProof/>
              </w:rPr>
              <w:t>Höhe baulicher Anlagen</w:t>
            </w:r>
            <w:r>
              <w:rPr>
                <w:noProof/>
                <w:webHidden/>
              </w:rPr>
              <w:tab/>
            </w:r>
            <w:r>
              <w:rPr>
                <w:noProof/>
                <w:webHidden/>
              </w:rPr>
              <w:fldChar w:fldCharType="begin"/>
            </w:r>
            <w:r>
              <w:rPr>
                <w:noProof/>
                <w:webHidden/>
              </w:rPr>
              <w:instrText xml:space="preserve"> PAGEREF _Toc207105928 \h </w:instrText>
            </w:r>
            <w:r>
              <w:rPr>
                <w:noProof/>
                <w:webHidden/>
              </w:rPr>
            </w:r>
            <w:r>
              <w:rPr>
                <w:noProof/>
                <w:webHidden/>
              </w:rPr>
              <w:fldChar w:fldCharType="separate"/>
            </w:r>
            <w:r>
              <w:rPr>
                <w:noProof/>
                <w:webHidden/>
              </w:rPr>
              <w:t>18</w:t>
            </w:r>
            <w:r>
              <w:rPr>
                <w:noProof/>
                <w:webHidden/>
              </w:rPr>
              <w:fldChar w:fldCharType="end"/>
            </w:r>
          </w:hyperlink>
        </w:p>
        <w:p w14:paraId="177B60F8" w14:textId="7E68FB41"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29" w:history="1">
            <w:r w:rsidRPr="00F47F4D">
              <w:rPr>
                <w:rStyle w:val="Hyperlink"/>
                <w:noProof/>
              </w:rPr>
              <w:t>7.3</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Überbaubare Grundstücksfläche</w:t>
            </w:r>
            <w:r>
              <w:rPr>
                <w:noProof/>
                <w:webHidden/>
              </w:rPr>
              <w:tab/>
            </w:r>
            <w:r>
              <w:rPr>
                <w:noProof/>
                <w:webHidden/>
              </w:rPr>
              <w:fldChar w:fldCharType="begin"/>
            </w:r>
            <w:r>
              <w:rPr>
                <w:noProof/>
                <w:webHidden/>
              </w:rPr>
              <w:instrText xml:space="preserve"> PAGEREF _Toc207105929 \h </w:instrText>
            </w:r>
            <w:r>
              <w:rPr>
                <w:noProof/>
                <w:webHidden/>
              </w:rPr>
            </w:r>
            <w:r>
              <w:rPr>
                <w:noProof/>
                <w:webHidden/>
              </w:rPr>
              <w:fldChar w:fldCharType="separate"/>
            </w:r>
            <w:r>
              <w:rPr>
                <w:noProof/>
                <w:webHidden/>
              </w:rPr>
              <w:t>19</w:t>
            </w:r>
            <w:r>
              <w:rPr>
                <w:noProof/>
                <w:webHidden/>
              </w:rPr>
              <w:fldChar w:fldCharType="end"/>
            </w:r>
          </w:hyperlink>
        </w:p>
        <w:p w14:paraId="7343BCF8" w14:textId="596F7D4A"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0" w:history="1">
            <w:r w:rsidRPr="00F47F4D">
              <w:rPr>
                <w:rStyle w:val="Hyperlink"/>
                <w:noProof/>
              </w:rPr>
              <w:t>7.4</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Stellplätze und Garagen, Ein- und Ausfahrten</w:t>
            </w:r>
            <w:r>
              <w:rPr>
                <w:noProof/>
                <w:webHidden/>
              </w:rPr>
              <w:tab/>
            </w:r>
            <w:r>
              <w:rPr>
                <w:noProof/>
                <w:webHidden/>
              </w:rPr>
              <w:fldChar w:fldCharType="begin"/>
            </w:r>
            <w:r>
              <w:rPr>
                <w:noProof/>
                <w:webHidden/>
              </w:rPr>
              <w:instrText xml:space="preserve"> PAGEREF _Toc207105930 \h </w:instrText>
            </w:r>
            <w:r>
              <w:rPr>
                <w:noProof/>
                <w:webHidden/>
              </w:rPr>
            </w:r>
            <w:r>
              <w:rPr>
                <w:noProof/>
                <w:webHidden/>
              </w:rPr>
              <w:fldChar w:fldCharType="separate"/>
            </w:r>
            <w:r>
              <w:rPr>
                <w:noProof/>
                <w:webHidden/>
              </w:rPr>
              <w:t>19</w:t>
            </w:r>
            <w:r>
              <w:rPr>
                <w:noProof/>
                <w:webHidden/>
              </w:rPr>
              <w:fldChar w:fldCharType="end"/>
            </w:r>
          </w:hyperlink>
        </w:p>
        <w:p w14:paraId="08B573C1" w14:textId="4D15EB51"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1" w:history="1">
            <w:r w:rsidRPr="00F47F4D">
              <w:rPr>
                <w:rStyle w:val="Hyperlink"/>
                <w:noProof/>
              </w:rPr>
              <w:t>7.5</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Private Verkehrsflächen</w:t>
            </w:r>
            <w:r>
              <w:rPr>
                <w:noProof/>
                <w:webHidden/>
              </w:rPr>
              <w:tab/>
            </w:r>
            <w:r>
              <w:rPr>
                <w:noProof/>
                <w:webHidden/>
              </w:rPr>
              <w:fldChar w:fldCharType="begin"/>
            </w:r>
            <w:r>
              <w:rPr>
                <w:noProof/>
                <w:webHidden/>
              </w:rPr>
              <w:instrText xml:space="preserve"> PAGEREF _Toc207105931 \h </w:instrText>
            </w:r>
            <w:r>
              <w:rPr>
                <w:noProof/>
                <w:webHidden/>
              </w:rPr>
            </w:r>
            <w:r>
              <w:rPr>
                <w:noProof/>
                <w:webHidden/>
              </w:rPr>
              <w:fldChar w:fldCharType="separate"/>
            </w:r>
            <w:r>
              <w:rPr>
                <w:noProof/>
                <w:webHidden/>
              </w:rPr>
              <w:t>19</w:t>
            </w:r>
            <w:r>
              <w:rPr>
                <w:noProof/>
                <w:webHidden/>
              </w:rPr>
              <w:fldChar w:fldCharType="end"/>
            </w:r>
          </w:hyperlink>
        </w:p>
        <w:p w14:paraId="342657C1" w14:textId="31E65474"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2" w:history="1">
            <w:r w:rsidRPr="00F47F4D">
              <w:rPr>
                <w:rStyle w:val="Hyperlink"/>
                <w:noProof/>
              </w:rPr>
              <w:t>7.6</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Anpflanzen von Bäumen, Sträuchern und sonstigen Bepflanzungen</w:t>
            </w:r>
            <w:r>
              <w:rPr>
                <w:noProof/>
                <w:webHidden/>
              </w:rPr>
              <w:tab/>
            </w:r>
            <w:r>
              <w:rPr>
                <w:noProof/>
                <w:webHidden/>
              </w:rPr>
              <w:fldChar w:fldCharType="begin"/>
            </w:r>
            <w:r>
              <w:rPr>
                <w:noProof/>
                <w:webHidden/>
              </w:rPr>
              <w:instrText xml:space="preserve"> PAGEREF _Toc207105932 \h </w:instrText>
            </w:r>
            <w:r>
              <w:rPr>
                <w:noProof/>
                <w:webHidden/>
              </w:rPr>
            </w:r>
            <w:r>
              <w:rPr>
                <w:noProof/>
                <w:webHidden/>
              </w:rPr>
              <w:fldChar w:fldCharType="separate"/>
            </w:r>
            <w:r>
              <w:rPr>
                <w:noProof/>
                <w:webHidden/>
              </w:rPr>
              <w:t>19</w:t>
            </w:r>
            <w:r>
              <w:rPr>
                <w:noProof/>
                <w:webHidden/>
              </w:rPr>
              <w:fldChar w:fldCharType="end"/>
            </w:r>
          </w:hyperlink>
        </w:p>
        <w:p w14:paraId="3E015A22" w14:textId="58026F66"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33" w:history="1">
            <w:r w:rsidRPr="00F47F4D">
              <w:rPr>
                <w:rStyle w:val="Hyperlink"/>
                <w:noProof/>
              </w:rPr>
              <w:t>7.6.1</w:t>
            </w:r>
            <w:r>
              <w:rPr>
                <w:rFonts w:asciiTheme="minorHAnsi" w:eastAsiaTheme="minorEastAsia" w:hAnsiTheme="minorHAnsi" w:cstheme="minorBidi"/>
                <w:noProof/>
                <w:kern w:val="2"/>
                <w:sz w:val="24"/>
                <w:szCs w:val="24"/>
                <w14:ligatures w14:val="standardContextual"/>
              </w:rPr>
              <w:tab/>
            </w:r>
            <w:r w:rsidRPr="00F47F4D">
              <w:rPr>
                <w:rStyle w:val="Hyperlink"/>
                <w:noProof/>
              </w:rPr>
              <w:t>Pflanzflächen</w:t>
            </w:r>
            <w:r>
              <w:rPr>
                <w:noProof/>
                <w:webHidden/>
              </w:rPr>
              <w:tab/>
            </w:r>
            <w:r>
              <w:rPr>
                <w:noProof/>
                <w:webHidden/>
              </w:rPr>
              <w:fldChar w:fldCharType="begin"/>
            </w:r>
            <w:r>
              <w:rPr>
                <w:noProof/>
                <w:webHidden/>
              </w:rPr>
              <w:instrText xml:space="preserve"> PAGEREF _Toc207105933 \h </w:instrText>
            </w:r>
            <w:r>
              <w:rPr>
                <w:noProof/>
                <w:webHidden/>
              </w:rPr>
            </w:r>
            <w:r>
              <w:rPr>
                <w:noProof/>
                <w:webHidden/>
              </w:rPr>
              <w:fldChar w:fldCharType="separate"/>
            </w:r>
            <w:r>
              <w:rPr>
                <w:noProof/>
                <w:webHidden/>
              </w:rPr>
              <w:t>19</w:t>
            </w:r>
            <w:r>
              <w:rPr>
                <w:noProof/>
                <w:webHidden/>
              </w:rPr>
              <w:fldChar w:fldCharType="end"/>
            </w:r>
          </w:hyperlink>
        </w:p>
        <w:p w14:paraId="54EBAE15" w14:textId="5804E739"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34" w:history="1">
            <w:r w:rsidRPr="00F47F4D">
              <w:rPr>
                <w:rStyle w:val="Hyperlink"/>
                <w:noProof/>
              </w:rPr>
              <w:t>7.6.2</w:t>
            </w:r>
            <w:r>
              <w:rPr>
                <w:rFonts w:asciiTheme="minorHAnsi" w:eastAsiaTheme="minorEastAsia" w:hAnsiTheme="minorHAnsi" w:cstheme="minorBidi"/>
                <w:noProof/>
                <w:kern w:val="2"/>
                <w:sz w:val="24"/>
                <w:szCs w:val="24"/>
                <w14:ligatures w14:val="standardContextual"/>
              </w:rPr>
              <w:tab/>
            </w:r>
            <w:r w:rsidRPr="00F47F4D">
              <w:rPr>
                <w:rStyle w:val="Hyperlink"/>
                <w:noProof/>
              </w:rPr>
              <w:t>Dachbegrünung</w:t>
            </w:r>
            <w:r>
              <w:rPr>
                <w:noProof/>
                <w:webHidden/>
              </w:rPr>
              <w:tab/>
            </w:r>
            <w:r>
              <w:rPr>
                <w:noProof/>
                <w:webHidden/>
              </w:rPr>
              <w:fldChar w:fldCharType="begin"/>
            </w:r>
            <w:r>
              <w:rPr>
                <w:noProof/>
                <w:webHidden/>
              </w:rPr>
              <w:instrText xml:space="preserve"> PAGEREF _Toc207105934 \h </w:instrText>
            </w:r>
            <w:r>
              <w:rPr>
                <w:noProof/>
                <w:webHidden/>
              </w:rPr>
            </w:r>
            <w:r>
              <w:rPr>
                <w:noProof/>
                <w:webHidden/>
              </w:rPr>
              <w:fldChar w:fldCharType="separate"/>
            </w:r>
            <w:r>
              <w:rPr>
                <w:noProof/>
                <w:webHidden/>
              </w:rPr>
              <w:t>20</w:t>
            </w:r>
            <w:r>
              <w:rPr>
                <w:noProof/>
                <w:webHidden/>
              </w:rPr>
              <w:fldChar w:fldCharType="end"/>
            </w:r>
          </w:hyperlink>
        </w:p>
        <w:p w14:paraId="70822C66" w14:textId="36A14BCD"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5" w:history="1">
            <w:r w:rsidRPr="00F47F4D">
              <w:rPr>
                <w:rStyle w:val="Hyperlink"/>
                <w:noProof/>
              </w:rPr>
              <w:t>7.7</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Private Grünfläche / Flächen zum Schutz, zur Pflege und zur Entwicklung von Boden, Natur und Landschaft</w:t>
            </w:r>
            <w:r>
              <w:rPr>
                <w:noProof/>
                <w:webHidden/>
              </w:rPr>
              <w:tab/>
            </w:r>
            <w:r>
              <w:rPr>
                <w:noProof/>
                <w:webHidden/>
              </w:rPr>
              <w:fldChar w:fldCharType="begin"/>
            </w:r>
            <w:r>
              <w:rPr>
                <w:noProof/>
                <w:webHidden/>
              </w:rPr>
              <w:instrText xml:space="preserve"> PAGEREF _Toc207105935 \h </w:instrText>
            </w:r>
            <w:r>
              <w:rPr>
                <w:noProof/>
                <w:webHidden/>
              </w:rPr>
            </w:r>
            <w:r>
              <w:rPr>
                <w:noProof/>
                <w:webHidden/>
              </w:rPr>
              <w:fldChar w:fldCharType="separate"/>
            </w:r>
            <w:r>
              <w:rPr>
                <w:noProof/>
                <w:webHidden/>
              </w:rPr>
              <w:t>20</w:t>
            </w:r>
            <w:r>
              <w:rPr>
                <w:noProof/>
                <w:webHidden/>
              </w:rPr>
              <w:fldChar w:fldCharType="end"/>
            </w:r>
          </w:hyperlink>
        </w:p>
        <w:p w14:paraId="4CEE3DEA" w14:textId="5FB87A71"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6" w:history="1">
            <w:r w:rsidRPr="00F47F4D">
              <w:rPr>
                <w:rStyle w:val="Hyperlink"/>
                <w:noProof/>
              </w:rPr>
              <w:t>7.8</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Höhenlage</w:t>
            </w:r>
            <w:r>
              <w:rPr>
                <w:noProof/>
                <w:webHidden/>
              </w:rPr>
              <w:tab/>
            </w:r>
            <w:r>
              <w:rPr>
                <w:noProof/>
                <w:webHidden/>
              </w:rPr>
              <w:fldChar w:fldCharType="begin"/>
            </w:r>
            <w:r>
              <w:rPr>
                <w:noProof/>
                <w:webHidden/>
              </w:rPr>
              <w:instrText xml:space="preserve"> PAGEREF _Toc207105936 \h </w:instrText>
            </w:r>
            <w:r>
              <w:rPr>
                <w:noProof/>
                <w:webHidden/>
              </w:rPr>
            </w:r>
            <w:r>
              <w:rPr>
                <w:noProof/>
                <w:webHidden/>
              </w:rPr>
              <w:fldChar w:fldCharType="separate"/>
            </w:r>
            <w:r>
              <w:rPr>
                <w:noProof/>
                <w:webHidden/>
              </w:rPr>
              <w:t>21</w:t>
            </w:r>
            <w:r>
              <w:rPr>
                <w:noProof/>
                <w:webHidden/>
              </w:rPr>
              <w:fldChar w:fldCharType="end"/>
            </w:r>
          </w:hyperlink>
        </w:p>
        <w:p w14:paraId="6ACA1365" w14:textId="401BF431"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37" w:history="1">
            <w:r w:rsidRPr="00F47F4D">
              <w:rPr>
                <w:rStyle w:val="Hyperlink"/>
                <w:noProof/>
              </w:rPr>
              <w:t>7.9</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Örtliche Bauvorschriften</w:t>
            </w:r>
            <w:r>
              <w:rPr>
                <w:noProof/>
                <w:webHidden/>
              </w:rPr>
              <w:tab/>
            </w:r>
            <w:r>
              <w:rPr>
                <w:noProof/>
                <w:webHidden/>
              </w:rPr>
              <w:fldChar w:fldCharType="begin"/>
            </w:r>
            <w:r>
              <w:rPr>
                <w:noProof/>
                <w:webHidden/>
              </w:rPr>
              <w:instrText xml:space="preserve"> PAGEREF _Toc207105937 \h </w:instrText>
            </w:r>
            <w:r>
              <w:rPr>
                <w:noProof/>
                <w:webHidden/>
              </w:rPr>
            </w:r>
            <w:r>
              <w:rPr>
                <w:noProof/>
                <w:webHidden/>
              </w:rPr>
              <w:fldChar w:fldCharType="separate"/>
            </w:r>
            <w:r>
              <w:rPr>
                <w:noProof/>
                <w:webHidden/>
              </w:rPr>
              <w:t>21</w:t>
            </w:r>
            <w:r>
              <w:rPr>
                <w:noProof/>
                <w:webHidden/>
              </w:rPr>
              <w:fldChar w:fldCharType="end"/>
            </w:r>
          </w:hyperlink>
        </w:p>
        <w:p w14:paraId="6556FE47" w14:textId="74341921"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38" w:history="1">
            <w:r w:rsidRPr="00F47F4D">
              <w:rPr>
                <w:rStyle w:val="Hyperlink"/>
                <w:noProof/>
              </w:rPr>
              <w:t>7.9.1</w:t>
            </w:r>
            <w:r>
              <w:rPr>
                <w:rFonts w:asciiTheme="minorHAnsi" w:eastAsiaTheme="minorEastAsia" w:hAnsiTheme="minorHAnsi" w:cstheme="minorBidi"/>
                <w:noProof/>
                <w:kern w:val="2"/>
                <w:sz w:val="24"/>
                <w:szCs w:val="24"/>
                <w14:ligatures w14:val="standardContextual"/>
              </w:rPr>
              <w:tab/>
            </w:r>
            <w:r w:rsidRPr="00F47F4D">
              <w:rPr>
                <w:rStyle w:val="Hyperlink"/>
                <w:noProof/>
              </w:rPr>
              <w:t>Dachform</w:t>
            </w:r>
            <w:r>
              <w:rPr>
                <w:noProof/>
                <w:webHidden/>
              </w:rPr>
              <w:tab/>
            </w:r>
            <w:r>
              <w:rPr>
                <w:noProof/>
                <w:webHidden/>
              </w:rPr>
              <w:fldChar w:fldCharType="begin"/>
            </w:r>
            <w:r>
              <w:rPr>
                <w:noProof/>
                <w:webHidden/>
              </w:rPr>
              <w:instrText xml:space="preserve"> PAGEREF _Toc207105938 \h </w:instrText>
            </w:r>
            <w:r>
              <w:rPr>
                <w:noProof/>
                <w:webHidden/>
              </w:rPr>
            </w:r>
            <w:r>
              <w:rPr>
                <w:noProof/>
                <w:webHidden/>
              </w:rPr>
              <w:fldChar w:fldCharType="separate"/>
            </w:r>
            <w:r>
              <w:rPr>
                <w:noProof/>
                <w:webHidden/>
              </w:rPr>
              <w:t>21</w:t>
            </w:r>
            <w:r>
              <w:rPr>
                <w:noProof/>
                <w:webHidden/>
              </w:rPr>
              <w:fldChar w:fldCharType="end"/>
            </w:r>
          </w:hyperlink>
        </w:p>
        <w:p w14:paraId="5565DBE8" w14:textId="72FECA46" w:rsidR="00A63198" w:rsidRDefault="00A63198">
          <w:pPr>
            <w:pStyle w:val="Verzeichnis3"/>
            <w:rPr>
              <w:rFonts w:asciiTheme="minorHAnsi" w:eastAsiaTheme="minorEastAsia" w:hAnsiTheme="minorHAnsi" w:cstheme="minorBidi"/>
              <w:noProof/>
              <w:kern w:val="2"/>
              <w:sz w:val="24"/>
              <w:szCs w:val="24"/>
              <w14:ligatures w14:val="standardContextual"/>
            </w:rPr>
          </w:pPr>
          <w:hyperlink w:anchor="_Toc207105939" w:history="1">
            <w:r w:rsidRPr="00F47F4D">
              <w:rPr>
                <w:rStyle w:val="Hyperlink"/>
                <w:noProof/>
              </w:rPr>
              <w:t>7.9.2</w:t>
            </w:r>
            <w:r>
              <w:rPr>
                <w:rFonts w:asciiTheme="minorHAnsi" w:eastAsiaTheme="minorEastAsia" w:hAnsiTheme="minorHAnsi" w:cstheme="minorBidi"/>
                <w:noProof/>
                <w:kern w:val="2"/>
                <w:sz w:val="24"/>
                <w:szCs w:val="24"/>
                <w14:ligatures w14:val="standardContextual"/>
              </w:rPr>
              <w:tab/>
            </w:r>
            <w:r w:rsidRPr="00F47F4D">
              <w:rPr>
                <w:rStyle w:val="Hyperlink"/>
                <w:noProof/>
              </w:rPr>
              <w:t>Einfriedungen</w:t>
            </w:r>
            <w:r>
              <w:rPr>
                <w:noProof/>
                <w:webHidden/>
              </w:rPr>
              <w:tab/>
            </w:r>
            <w:r>
              <w:rPr>
                <w:noProof/>
                <w:webHidden/>
              </w:rPr>
              <w:fldChar w:fldCharType="begin"/>
            </w:r>
            <w:r>
              <w:rPr>
                <w:noProof/>
                <w:webHidden/>
              </w:rPr>
              <w:instrText xml:space="preserve"> PAGEREF _Toc207105939 \h </w:instrText>
            </w:r>
            <w:r>
              <w:rPr>
                <w:noProof/>
                <w:webHidden/>
              </w:rPr>
            </w:r>
            <w:r>
              <w:rPr>
                <w:noProof/>
                <w:webHidden/>
              </w:rPr>
              <w:fldChar w:fldCharType="separate"/>
            </w:r>
            <w:r>
              <w:rPr>
                <w:noProof/>
                <w:webHidden/>
              </w:rPr>
              <w:t>22</w:t>
            </w:r>
            <w:r>
              <w:rPr>
                <w:noProof/>
                <w:webHidden/>
              </w:rPr>
              <w:fldChar w:fldCharType="end"/>
            </w:r>
          </w:hyperlink>
        </w:p>
        <w:p w14:paraId="3FB2459F" w14:textId="05E96F89" w:rsidR="00A63198" w:rsidRDefault="00A63198">
          <w:pPr>
            <w:pStyle w:val="Verzeichnis2"/>
            <w:rPr>
              <w:rFonts w:asciiTheme="minorHAnsi" w:eastAsiaTheme="minorEastAsia" w:hAnsiTheme="minorHAnsi" w:cstheme="minorBidi"/>
              <w:noProof/>
              <w:color w:val="auto"/>
              <w:kern w:val="2"/>
              <w:sz w:val="24"/>
              <w:szCs w:val="24"/>
              <w14:ligatures w14:val="standardContextual"/>
            </w:rPr>
          </w:pPr>
          <w:hyperlink w:anchor="_Toc207105940" w:history="1">
            <w:r w:rsidRPr="00F47F4D">
              <w:rPr>
                <w:rStyle w:val="Hyperlink"/>
                <w:noProof/>
              </w:rPr>
              <w:t>7.10</w:t>
            </w:r>
            <w:r>
              <w:rPr>
                <w:rFonts w:asciiTheme="minorHAnsi" w:eastAsiaTheme="minorEastAsia" w:hAnsiTheme="minorHAnsi" w:cstheme="minorBidi"/>
                <w:noProof/>
                <w:color w:val="auto"/>
                <w:kern w:val="2"/>
                <w:sz w:val="24"/>
                <w:szCs w:val="24"/>
                <w14:ligatures w14:val="standardContextual"/>
              </w:rPr>
              <w:tab/>
            </w:r>
            <w:r w:rsidRPr="00F47F4D">
              <w:rPr>
                <w:rStyle w:val="Hyperlink"/>
                <w:noProof/>
              </w:rPr>
              <w:t>Hinweise</w:t>
            </w:r>
            <w:r>
              <w:rPr>
                <w:noProof/>
                <w:webHidden/>
              </w:rPr>
              <w:tab/>
            </w:r>
            <w:r>
              <w:rPr>
                <w:noProof/>
                <w:webHidden/>
              </w:rPr>
              <w:fldChar w:fldCharType="begin"/>
            </w:r>
            <w:r>
              <w:rPr>
                <w:noProof/>
                <w:webHidden/>
              </w:rPr>
              <w:instrText xml:space="preserve"> PAGEREF _Toc207105940 \h </w:instrText>
            </w:r>
            <w:r>
              <w:rPr>
                <w:noProof/>
                <w:webHidden/>
              </w:rPr>
            </w:r>
            <w:r>
              <w:rPr>
                <w:noProof/>
                <w:webHidden/>
              </w:rPr>
              <w:fldChar w:fldCharType="separate"/>
            </w:r>
            <w:r>
              <w:rPr>
                <w:noProof/>
                <w:webHidden/>
              </w:rPr>
              <w:t>22</w:t>
            </w:r>
            <w:r>
              <w:rPr>
                <w:noProof/>
                <w:webHidden/>
              </w:rPr>
              <w:fldChar w:fldCharType="end"/>
            </w:r>
          </w:hyperlink>
        </w:p>
        <w:p w14:paraId="3525C5A5" w14:textId="339B5C3D"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41" w:history="1">
            <w:r w:rsidRPr="00F47F4D">
              <w:rPr>
                <w:rStyle w:val="Hyperlink"/>
                <w:noProof/>
              </w:rPr>
              <w:t>8</w:t>
            </w:r>
            <w:r>
              <w:rPr>
                <w:rFonts w:asciiTheme="minorHAnsi" w:eastAsiaTheme="minorEastAsia" w:hAnsiTheme="minorHAnsi" w:cstheme="minorBidi"/>
                <w:noProof/>
                <w:kern w:val="2"/>
                <w:sz w:val="24"/>
                <w:szCs w:val="24"/>
                <w14:ligatures w14:val="standardContextual"/>
              </w:rPr>
              <w:tab/>
            </w:r>
            <w:r w:rsidRPr="00F47F4D">
              <w:rPr>
                <w:rStyle w:val="Hyperlink"/>
                <w:noProof/>
              </w:rPr>
              <w:t>Artenschutz</w:t>
            </w:r>
            <w:r>
              <w:rPr>
                <w:noProof/>
                <w:webHidden/>
              </w:rPr>
              <w:tab/>
            </w:r>
            <w:r>
              <w:rPr>
                <w:noProof/>
                <w:webHidden/>
              </w:rPr>
              <w:fldChar w:fldCharType="begin"/>
            </w:r>
            <w:r>
              <w:rPr>
                <w:noProof/>
                <w:webHidden/>
              </w:rPr>
              <w:instrText xml:space="preserve"> PAGEREF _Toc207105941 \h </w:instrText>
            </w:r>
            <w:r>
              <w:rPr>
                <w:noProof/>
                <w:webHidden/>
              </w:rPr>
            </w:r>
            <w:r>
              <w:rPr>
                <w:noProof/>
                <w:webHidden/>
              </w:rPr>
              <w:fldChar w:fldCharType="separate"/>
            </w:r>
            <w:r>
              <w:rPr>
                <w:noProof/>
                <w:webHidden/>
              </w:rPr>
              <w:t>22</w:t>
            </w:r>
            <w:r>
              <w:rPr>
                <w:noProof/>
                <w:webHidden/>
              </w:rPr>
              <w:fldChar w:fldCharType="end"/>
            </w:r>
          </w:hyperlink>
        </w:p>
        <w:p w14:paraId="051C1F77" w14:textId="0E8ED73D"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42" w:history="1">
            <w:r w:rsidRPr="00F47F4D">
              <w:rPr>
                <w:rStyle w:val="Hyperlink"/>
                <w:noProof/>
              </w:rPr>
              <w:t>9</w:t>
            </w:r>
            <w:r>
              <w:rPr>
                <w:rFonts w:asciiTheme="minorHAnsi" w:eastAsiaTheme="minorEastAsia" w:hAnsiTheme="minorHAnsi" w:cstheme="minorBidi"/>
                <w:noProof/>
                <w:kern w:val="2"/>
                <w:sz w:val="24"/>
                <w:szCs w:val="24"/>
                <w14:ligatures w14:val="standardContextual"/>
              </w:rPr>
              <w:tab/>
            </w:r>
            <w:r w:rsidRPr="00F47F4D">
              <w:rPr>
                <w:rStyle w:val="Hyperlink"/>
                <w:noProof/>
              </w:rPr>
              <w:t>Eingriffs- und Ausgleichs-Bilanzierung</w:t>
            </w:r>
            <w:r>
              <w:rPr>
                <w:noProof/>
                <w:webHidden/>
              </w:rPr>
              <w:tab/>
            </w:r>
            <w:r>
              <w:rPr>
                <w:noProof/>
                <w:webHidden/>
              </w:rPr>
              <w:fldChar w:fldCharType="begin"/>
            </w:r>
            <w:r>
              <w:rPr>
                <w:noProof/>
                <w:webHidden/>
              </w:rPr>
              <w:instrText xml:space="preserve"> PAGEREF _Toc207105942 \h </w:instrText>
            </w:r>
            <w:r>
              <w:rPr>
                <w:noProof/>
                <w:webHidden/>
              </w:rPr>
            </w:r>
            <w:r>
              <w:rPr>
                <w:noProof/>
                <w:webHidden/>
              </w:rPr>
              <w:fldChar w:fldCharType="separate"/>
            </w:r>
            <w:r>
              <w:rPr>
                <w:noProof/>
                <w:webHidden/>
              </w:rPr>
              <w:t>23</w:t>
            </w:r>
            <w:r>
              <w:rPr>
                <w:noProof/>
                <w:webHidden/>
              </w:rPr>
              <w:fldChar w:fldCharType="end"/>
            </w:r>
          </w:hyperlink>
        </w:p>
        <w:p w14:paraId="22EFC783" w14:textId="7EEB25D6"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43" w:history="1">
            <w:r w:rsidRPr="00F47F4D">
              <w:rPr>
                <w:rStyle w:val="Hyperlink"/>
                <w:noProof/>
              </w:rPr>
              <w:t>10</w:t>
            </w:r>
            <w:r>
              <w:rPr>
                <w:rFonts w:asciiTheme="minorHAnsi" w:eastAsiaTheme="minorEastAsia" w:hAnsiTheme="minorHAnsi" w:cstheme="minorBidi"/>
                <w:noProof/>
                <w:kern w:val="2"/>
                <w:sz w:val="24"/>
                <w:szCs w:val="24"/>
                <w14:ligatures w14:val="standardContextual"/>
              </w:rPr>
              <w:tab/>
            </w:r>
            <w:r w:rsidRPr="00F47F4D">
              <w:rPr>
                <w:rStyle w:val="Hyperlink"/>
                <w:noProof/>
              </w:rPr>
              <w:t>Flächenbilanz</w:t>
            </w:r>
            <w:r>
              <w:rPr>
                <w:noProof/>
                <w:webHidden/>
              </w:rPr>
              <w:tab/>
            </w:r>
            <w:r>
              <w:rPr>
                <w:noProof/>
                <w:webHidden/>
              </w:rPr>
              <w:fldChar w:fldCharType="begin"/>
            </w:r>
            <w:r>
              <w:rPr>
                <w:noProof/>
                <w:webHidden/>
              </w:rPr>
              <w:instrText xml:space="preserve"> PAGEREF _Toc207105943 \h </w:instrText>
            </w:r>
            <w:r>
              <w:rPr>
                <w:noProof/>
                <w:webHidden/>
              </w:rPr>
            </w:r>
            <w:r>
              <w:rPr>
                <w:noProof/>
                <w:webHidden/>
              </w:rPr>
              <w:fldChar w:fldCharType="separate"/>
            </w:r>
            <w:r>
              <w:rPr>
                <w:noProof/>
                <w:webHidden/>
              </w:rPr>
              <w:t>24</w:t>
            </w:r>
            <w:r>
              <w:rPr>
                <w:noProof/>
                <w:webHidden/>
              </w:rPr>
              <w:fldChar w:fldCharType="end"/>
            </w:r>
          </w:hyperlink>
        </w:p>
        <w:p w14:paraId="63C5B7AB" w14:textId="065237BD" w:rsidR="00A63198" w:rsidRDefault="00A63198">
          <w:pPr>
            <w:pStyle w:val="Verzeichnis1"/>
            <w:rPr>
              <w:rFonts w:asciiTheme="minorHAnsi" w:eastAsiaTheme="minorEastAsia" w:hAnsiTheme="minorHAnsi" w:cstheme="minorBidi"/>
              <w:noProof/>
              <w:kern w:val="2"/>
              <w:sz w:val="24"/>
              <w:szCs w:val="24"/>
              <w14:ligatures w14:val="standardContextual"/>
            </w:rPr>
          </w:pPr>
          <w:hyperlink w:anchor="_Toc207105944" w:history="1">
            <w:r w:rsidRPr="00F47F4D">
              <w:rPr>
                <w:rStyle w:val="Hyperlink"/>
                <w:noProof/>
              </w:rPr>
              <w:t>11</w:t>
            </w:r>
            <w:r>
              <w:rPr>
                <w:rFonts w:asciiTheme="minorHAnsi" w:eastAsiaTheme="minorEastAsia" w:hAnsiTheme="minorHAnsi" w:cstheme="minorBidi"/>
                <w:noProof/>
                <w:kern w:val="2"/>
                <w:sz w:val="24"/>
                <w:szCs w:val="24"/>
                <w14:ligatures w14:val="standardContextual"/>
              </w:rPr>
              <w:tab/>
            </w:r>
            <w:r w:rsidRPr="00F47F4D">
              <w:rPr>
                <w:rStyle w:val="Hyperlink"/>
                <w:noProof/>
              </w:rPr>
              <w:t>Gutachten und Fachplanungen</w:t>
            </w:r>
            <w:r>
              <w:rPr>
                <w:noProof/>
                <w:webHidden/>
              </w:rPr>
              <w:tab/>
            </w:r>
            <w:r>
              <w:rPr>
                <w:noProof/>
                <w:webHidden/>
              </w:rPr>
              <w:fldChar w:fldCharType="begin"/>
            </w:r>
            <w:r>
              <w:rPr>
                <w:noProof/>
                <w:webHidden/>
              </w:rPr>
              <w:instrText xml:space="preserve"> PAGEREF _Toc207105944 \h </w:instrText>
            </w:r>
            <w:r>
              <w:rPr>
                <w:noProof/>
                <w:webHidden/>
              </w:rPr>
            </w:r>
            <w:r>
              <w:rPr>
                <w:noProof/>
                <w:webHidden/>
              </w:rPr>
              <w:fldChar w:fldCharType="separate"/>
            </w:r>
            <w:r>
              <w:rPr>
                <w:noProof/>
                <w:webHidden/>
              </w:rPr>
              <w:t>24</w:t>
            </w:r>
            <w:r>
              <w:rPr>
                <w:noProof/>
                <w:webHidden/>
              </w:rPr>
              <w:fldChar w:fldCharType="end"/>
            </w:r>
          </w:hyperlink>
        </w:p>
        <w:p w14:paraId="298AEBAE" w14:textId="3323F51C" w:rsidR="00616A05" w:rsidRPr="00BB7F2C" w:rsidRDefault="001F5DDC" w:rsidP="00B22D4D">
          <w:pPr>
            <w:rPr>
              <w:b/>
              <w:bCs/>
            </w:rPr>
          </w:pPr>
          <w:r w:rsidRPr="00BB7F2C">
            <w:rPr>
              <w:b/>
              <w:bCs/>
            </w:rPr>
            <w:fldChar w:fldCharType="end"/>
          </w:r>
        </w:p>
      </w:sdtContent>
    </w:sdt>
    <w:p w14:paraId="51804D8C" w14:textId="77777777" w:rsidR="002049EC" w:rsidRPr="00BB7F2C" w:rsidRDefault="00094822" w:rsidP="00603ED4">
      <w:pPr>
        <w:pStyle w:val="TeilA"/>
        <w:ind w:left="1134" w:firstLine="0"/>
      </w:pPr>
      <w:r w:rsidRPr="00BB7F2C">
        <w:br w:type="page"/>
      </w:r>
      <w:bookmarkStart w:id="1" w:name="_Toc57379135"/>
    </w:p>
    <w:p w14:paraId="0609D1BE" w14:textId="54576369" w:rsidR="004D2ADF" w:rsidRPr="00BB7F2C" w:rsidRDefault="000D1126" w:rsidP="00603ED4">
      <w:pPr>
        <w:pStyle w:val="berschrift1"/>
      </w:pPr>
      <w:bookmarkStart w:id="2" w:name="_Toc207105889"/>
      <w:bookmarkEnd w:id="1"/>
      <w:r>
        <w:t>Planungsanlass und -ziel</w:t>
      </w:r>
      <w:bookmarkEnd w:id="2"/>
    </w:p>
    <w:p w14:paraId="1D5A7E80" w14:textId="4EA75933" w:rsidR="000A61C6" w:rsidRDefault="000A61C6" w:rsidP="001F70DD">
      <w:pPr>
        <w:pStyle w:val="Kommentartext"/>
      </w:pPr>
      <w:r>
        <w:t>Im Plangebiet</w:t>
      </w:r>
      <w:r w:rsidR="00670FDB">
        <w:t>, rund 3,5 km Luftlinie süd</w:t>
      </w:r>
      <w:r w:rsidR="002037EA">
        <w:t>westlich</w:t>
      </w:r>
      <w:r w:rsidR="00670FDB">
        <w:t xml:space="preserve"> des Forbacher Ortskern</w:t>
      </w:r>
      <w:r w:rsidR="0019207F">
        <w:t>s,</w:t>
      </w:r>
      <w:r w:rsidR="00670FDB">
        <w:t xml:space="preserve"> </w:t>
      </w:r>
      <w:r>
        <w:t>wird durch eine Investor</w:t>
      </w:r>
      <w:r w:rsidR="0045713E">
        <w:t>in</w:t>
      </w:r>
      <w:r w:rsidR="003256AC">
        <w:t>,</w:t>
      </w:r>
      <w:r w:rsidR="0045713E">
        <w:t xml:space="preserve"> die </w:t>
      </w:r>
      <w:r w:rsidR="0045713E">
        <w:rPr>
          <w:lang w:eastAsia="ja-JP"/>
        </w:rPr>
        <w:t>Theta Immobilienprojekt</w:t>
      </w:r>
      <w:r w:rsidR="0045713E" w:rsidRPr="0084198F">
        <w:rPr>
          <w:lang w:eastAsia="ja-JP"/>
        </w:rPr>
        <w:t xml:space="preserve"> </w:t>
      </w:r>
      <w:r w:rsidR="0045713E">
        <w:rPr>
          <w:lang w:eastAsia="ja-JP"/>
        </w:rPr>
        <w:t xml:space="preserve">GmbH (ein Unternehmen der </w:t>
      </w:r>
      <w:r w:rsidR="0045713E" w:rsidRPr="0084198F">
        <w:rPr>
          <w:lang w:eastAsia="ja-JP"/>
        </w:rPr>
        <w:t>BKI Gruppe aus Duisburg</w:t>
      </w:r>
      <w:r w:rsidR="0045713E">
        <w:rPr>
          <w:lang w:eastAsia="ja-JP"/>
        </w:rPr>
        <w:t>)</w:t>
      </w:r>
      <w:r>
        <w:t xml:space="preserve"> die Errichtung einer neue</w:t>
      </w:r>
      <w:r w:rsidR="0045713E">
        <w:t>n</w:t>
      </w:r>
      <w:r>
        <w:t xml:space="preserve"> Hotelanlage (inklusive Ferienwohnungen) angestrebt. Auf diese Weise soll das Tourismus- und Freizeit-Potenzial</w:t>
      </w:r>
      <w:r w:rsidR="001F245F">
        <w:t xml:space="preserve"> am Standort – </w:t>
      </w:r>
      <w:r>
        <w:t xml:space="preserve">angesichts der Lage unmittelbar an der Schwarzenbachtalsperre sowie am Rand des Nationalparks Schwarzwald </w:t>
      </w:r>
      <w:r w:rsidR="00271587">
        <w:t>mit Anschluss an zahlreiche Rad- und Wanderwege</w:t>
      </w:r>
      <w:r w:rsidR="001F245F">
        <w:t xml:space="preserve"> – </w:t>
      </w:r>
      <w:r>
        <w:t>angemessen genutzt werden.</w:t>
      </w:r>
    </w:p>
    <w:p w14:paraId="439D4681" w14:textId="07F0CEC6" w:rsidR="00142864" w:rsidRDefault="00D05EDF" w:rsidP="00D05EDF">
      <w:pPr>
        <w:pStyle w:val="Kommentartext"/>
      </w:pPr>
      <w:r>
        <w:t>Der Standort wurde bereits zuvor für mehrere Jahrzehnte für Hotellerie genutzt. Derzeit befindet sich im Plangebiet ein leerstehendes Hotelgebäude aus dem Jahr 1983. Dabei handelt es sich um den Wiederaufbau des bereits zuvor vorhandenen Gebäudebestandes. Der Betrieb wurde im Jahr 2011 aufgegeben.</w:t>
      </w:r>
      <w:r w:rsidR="009227D4">
        <w:t xml:space="preserve"> </w:t>
      </w:r>
      <w:r w:rsidR="00142864">
        <w:t xml:space="preserve">Bereits kurz nach der Schließung wurden erste Versuche unternommen, den Hotelbetrieb wiederzubeleben. Dafür wurde im Jahr 2013 </w:t>
      </w:r>
      <w:r>
        <w:t xml:space="preserve">ein Aufstellungsbeschluss für einen Bebauungsplan </w:t>
      </w:r>
      <w:r w:rsidR="00142864">
        <w:t>– mit dem Ziel eines Hotel-Neubaus</w:t>
      </w:r>
      <w:r w:rsidR="00ED6A7A">
        <w:t xml:space="preserve"> inklusive einer Baumhaussiedlung</w:t>
      </w:r>
      <w:r w:rsidR="00142864">
        <w:t xml:space="preserve"> – gefasst. Das Verfahren wurde jedoch nicht fortgesetzt und es kam nie zu einer Umsetzung.</w:t>
      </w:r>
    </w:p>
    <w:p w14:paraId="4828313A" w14:textId="4088BBA2" w:rsidR="00E144B2" w:rsidRDefault="00AB2B8A" w:rsidP="00D05EDF">
      <w:pPr>
        <w:pStyle w:val="Kommentartext"/>
      </w:pPr>
      <w:r>
        <w:t xml:space="preserve">Der vorhandene Gebäudebestand weist eine zum Teil marode Bausubstanz auf und wird den heutigen Ansprüchen an einen Hotelbetrieb nicht mehr gerecht. Eine Sanierung wird als wenig zielführend erachtet, sodass ein vollständiger </w:t>
      </w:r>
      <w:r w:rsidR="00AC45C8">
        <w:t>Abbruch</w:t>
      </w:r>
      <w:r>
        <w:t xml:space="preserve"> de</w:t>
      </w:r>
      <w:r w:rsidR="000B19B1">
        <w:t>s</w:t>
      </w:r>
      <w:r>
        <w:t xml:space="preserve"> bisherigen Hotelgebäude</w:t>
      </w:r>
      <w:r w:rsidR="000B19B1">
        <w:t>s</w:t>
      </w:r>
      <w:r w:rsidR="00AE2C14">
        <w:t xml:space="preserve"> (sowie des weiteren Gebäudebestande im Plangebiet)</w:t>
      </w:r>
      <w:r>
        <w:t xml:space="preserve"> und ein Neubau in zeitgemäßer Architektur- und Formensprache mit hohem Wiedererkennungswert angestrebt wird.</w:t>
      </w:r>
    </w:p>
    <w:p w14:paraId="1F8E1942" w14:textId="4F0FE1B4" w:rsidR="00271587" w:rsidRDefault="00142864" w:rsidP="00D05EDF">
      <w:pPr>
        <w:pStyle w:val="Kommentartext"/>
      </w:pPr>
      <w:r>
        <w:t>Das vorliegende bauliche Konzept</w:t>
      </w:r>
      <w:r w:rsidR="00E144B2">
        <w:t xml:space="preserve"> </w:t>
      </w:r>
      <w:r>
        <w:t>umfasst drei auf einem gemeinsamen Erdgeschoss aufstehende, IV- bis VI-geschossige Gebäudekörper</w:t>
      </w:r>
      <w:r w:rsidR="00BC4283">
        <w:t xml:space="preserve"> mit kreisrundem Grundriss</w:t>
      </w:r>
      <w:r w:rsidR="00271587">
        <w:t xml:space="preserve">. </w:t>
      </w:r>
      <w:r w:rsidR="009227D4">
        <w:t>Vorgesehen ist eine Kombination aus Hotelbetrieb und Ferienwohnungen.</w:t>
      </w:r>
    </w:p>
    <w:p w14:paraId="71F55B2B" w14:textId="5A5C25B6" w:rsidR="00142864" w:rsidRDefault="009227D4" w:rsidP="00D05EDF">
      <w:pPr>
        <w:pStyle w:val="Kommentartext"/>
      </w:pPr>
      <w:r>
        <w:t xml:space="preserve">Die angestrebte zeitgemäße Wiederbelebung des Hotelbetriebes am Standort an der </w:t>
      </w:r>
      <w:r w:rsidRPr="00735B3F">
        <w:rPr>
          <w:bCs/>
        </w:rPr>
        <w:t>Schwarzenbach</w:t>
      </w:r>
      <w:r>
        <w:rPr>
          <w:bCs/>
        </w:rPr>
        <w:t>t</w:t>
      </w:r>
      <w:r w:rsidRPr="00735B3F">
        <w:rPr>
          <w:bCs/>
        </w:rPr>
        <w:t>alsperre</w:t>
      </w:r>
      <w:r>
        <w:rPr>
          <w:bCs/>
        </w:rPr>
        <w:t xml:space="preserve"> wird </w:t>
      </w:r>
      <w:r w:rsidR="006E206C">
        <w:rPr>
          <w:bCs/>
        </w:rPr>
        <w:t xml:space="preserve">seitens der Gemeinde Forbach begrüßt. </w:t>
      </w:r>
      <w:r>
        <w:t>Durch Aufstellung des Bebauungsplans „</w:t>
      </w:r>
      <w:r w:rsidRPr="00735B3F">
        <w:rPr>
          <w:bCs/>
        </w:rPr>
        <w:t>Schwarzenbach-Hotel, Talsperre</w:t>
      </w:r>
      <w:r>
        <w:rPr>
          <w:bCs/>
        </w:rPr>
        <w:t>“ sollen di</w:t>
      </w:r>
      <w:r w:rsidR="006E206C">
        <w:rPr>
          <w:bCs/>
        </w:rPr>
        <w:t>e</w:t>
      </w:r>
      <w:r>
        <w:rPr>
          <w:bCs/>
        </w:rPr>
        <w:t xml:space="preserve"> planungsrechtliche</w:t>
      </w:r>
      <w:r w:rsidR="000D48EC">
        <w:rPr>
          <w:bCs/>
        </w:rPr>
        <w:t>n</w:t>
      </w:r>
      <w:r>
        <w:rPr>
          <w:bCs/>
        </w:rPr>
        <w:t xml:space="preserve"> Voraussetzungen zur Umsetzung des </w:t>
      </w:r>
      <w:r w:rsidR="00BC4283">
        <w:rPr>
          <w:bCs/>
        </w:rPr>
        <w:t>Entwurfs</w:t>
      </w:r>
      <w:r>
        <w:rPr>
          <w:bCs/>
        </w:rPr>
        <w:t xml:space="preserve"> auf Ebene der verbindliche</w:t>
      </w:r>
      <w:r w:rsidR="000D48EC">
        <w:rPr>
          <w:bCs/>
        </w:rPr>
        <w:t>n</w:t>
      </w:r>
      <w:r>
        <w:rPr>
          <w:bCs/>
        </w:rPr>
        <w:t xml:space="preserve"> Bauleitplanung geschaffen werden.</w:t>
      </w:r>
    </w:p>
    <w:p w14:paraId="020F3022" w14:textId="6C9BECCF" w:rsidR="00312624" w:rsidRPr="00024FF1" w:rsidRDefault="000D1126" w:rsidP="00603ED4">
      <w:pPr>
        <w:pStyle w:val="berschrift1"/>
      </w:pPr>
      <w:bookmarkStart w:id="3" w:name="_Toc207105890"/>
      <w:r w:rsidRPr="00024FF1">
        <w:t>Räumlicher Geltungsbereich</w:t>
      </w:r>
      <w:bookmarkEnd w:id="3"/>
    </w:p>
    <w:p w14:paraId="5A5D85A8" w14:textId="0C2E904F" w:rsidR="00B554E9" w:rsidRDefault="001F70DD" w:rsidP="00B34E89">
      <w:pPr>
        <w:rPr>
          <w:lang w:eastAsia="ja-JP"/>
        </w:rPr>
      </w:pPr>
      <w:r>
        <w:t xml:space="preserve">Das Plangebiet umfasst eine </w:t>
      </w:r>
      <w:r w:rsidR="00823BDE">
        <w:t xml:space="preserve">Fläche von </w:t>
      </w:r>
      <w:r>
        <w:t>ca.</w:t>
      </w:r>
      <w:r w:rsidR="00823BDE">
        <w:t> </w:t>
      </w:r>
      <w:r w:rsidR="00BF0A97">
        <w:t>16.</w:t>
      </w:r>
      <w:r w:rsidR="001344C3">
        <w:t>6</w:t>
      </w:r>
      <w:r w:rsidR="00BF0A97">
        <w:t>00 m²</w:t>
      </w:r>
      <w:r>
        <w:t xml:space="preserve"> in </w:t>
      </w:r>
      <w:r w:rsidR="006E206C">
        <w:t xml:space="preserve">der Gemeinde </w:t>
      </w:r>
      <w:r>
        <w:t xml:space="preserve">Forbach, Baden-Württemberg, </w:t>
      </w:r>
      <w:r w:rsidR="00823BDE">
        <w:t xml:space="preserve">unmittelbar </w:t>
      </w:r>
      <w:r>
        <w:t xml:space="preserve">südlich der Schwarzenbachtalsperre. </w:t>
      </w:r>
      <w:r>
        <w:rPr>
          <w:lang w:eastAsia="ja-JP"/>
        </w:rPr>
        <w:t>Es</w:t>
      </w:r>
      <w:r w:rsidR="00AF564C">
        <w:rPr>
          <w:lang w:eastAsia="ja-JP"/>
        </w:rPr>
        <w:t xml:space="preserve"> besteh</w:t>
      </w:r>
      <w:r>
        <w:rPr>
          <w:lang w:eastAsia="ja-JP"/>
        </w:rPr>
        <w:t>t</w:t>
      </w:r>
      <w:r w:rsidR="00B554E9">
        <w:rPr>
          <w:lang w:eastAsia="ja-JP"/>
        </w:rPr>
        <w:t xml:space="preserve"> aus den</w:t>
      </w:r>
      <w:r w:rsidR="00AF564C">
        <w:rPr>
          <w:lang w:eastAsia="ja-JP"/>
        </w:rPr>
        <w:t xml:space="preserve"> </w:t>
      </w:r>
      <w:r w:rsidR="00B554E9" w:rsidRPr="00B554E9">
        <w:rPr>
          <w:lang w:eastAsia="ja-JP"/>
        </w:rPr>
        <w:t>Grundstücke</w:t>
      </w:r>
      <w:r w:rsidR="00B554E9">
        <w:rPr>
          <w:lang w:eastAsia="ja-JP"/>
        </w:rPr>
        <w:t>n</w:t>
      </w:r>
      <w:r w:rsidR="00143C75">
        <w:rPr>
          <w:lang w:eastAsia="ja-JP"/>
        </w:rPr>
        <w:t xml:space="preserve"> </w:t>
      </w:r>
      <w:r w:rsidR="001D43F1">
        <w:rPr>
          <w:lang w:eastAsia="ja-JP"/>
        </w:rPr>
        <w:t xml:space="preserve">der </w:t>
      </w:r>
      <w:r w:rsidR="00143C75">
        <w:rPr>
          <w:lang w:eastAsia="ja-JP"/>
        </w:rPr>
        <w:t>Gemarkung Forbach</w:t>
      </w:r>
      <w:r w:rsidR="00B554E9" w:rsidRPr="00B554E9">
        <w:rPr>
          <w:lang w:eastAsia="ja-JP"/>
        </w:rPr>
        <w:t>,</w:t>
      </w:r>
      <w:r w:rsidR="00B554E9">
        <w:rPr>
          <w:lang w:eastAsia="ja-JP"/>
        </w:rPr>
        <w:t xml:space="preserve"> </w:t>
      </w:r>
      <w:r w:rsidR="00B554E9" w:rsidRPr="00B554E9">
        <w:rPr>
          <w:lang w:eastAsia="ja-JP"/>
        </w:rPr>
        <w:t xml:space="preserve">Flurstücke </w:t>
      </w:r>
      <w:r w:rsidR="009F4252" w:rsidRPr="009F4252">
        <w:rPr>
          <w:lang w:eastAsia="ja-JP"/>
        </w:rPr>
        <w:t>5656</w:t>
      </w:r>
      <w:r w:rsidR="009F4252">
        <w:rPr>
          <w:lang w:eastAsia="ja-JP"/>
        </w:rPr>
        <w:t>/</w:t>
      </w:r>
      <w:r w:rsidR="00024FF1">
        <w:rPr>
          <w:lang w:eastAsia="ja-JP"/>
        </w:rPr>
        <w:t>4,</w:t>
      </w:r>
      <w:r w:rsidR="009F4252" w:rsidRPr="009F4252">
        <w:t xml:space="preserve"> </w:t>
      </w:r>
      <w:r w:rsidR="009F4252" w:rsidRPr="009F4252">
        <w:rPr>
          <w:lang w:eastAsia="ja-JP"/>
        </w:rPr>
        <w:t>5656</w:t>
      </w:r>
      <w:r w:rsidR="009F4252">
        <w:rPr>
          <w:lang w:eastAsia="ja-JP"/>
        </w:rPr>
        <w:t>/</w:t>
      </w:r>
      <w:r w:rsidR="00024FF1">
        <w:rPr>
          <w:lang w:eastAsia="ja-JP"/>
        </w:rPr>
        <w:t>18,</w:t>
      </w:r>
      <w:r w:rsidR="001F245F">
        <w:rPr>
          <w:lang w:eastAsia="ja-JP"/>
        </w:rPr>
        <w:t xml:space="preserve"> </w:t>
      </w:r>
      <w:r w:rsidR="009F4252" w:rsidRPr="009F4252">
        <w:rPr>
          <w:lang w:eastAsia="ja-JP"/>
        </w:rPr>
        <w:t>5656</w:t>
      </w:r>
      <w:r w:rsidR="009F4252">
        <w:rPr>
          <w:lang w:eastAsia="ja-JP"/>
        </w:rPr>
        <w:t>/</w:t>
      </w:r>
      <w:r w:rsidR="00024FF1">
        <w:rPr>
          <w:lang w:eastAsia="ja-JP"/>
        </w:rPr>
        <w:t>23,</w:t>
      </w:r>
      <w:r w:rsidR="001F245F">
        <w:rPr>
          <w:lang w:eastAsia="ja-JP"/>
        </w:rPr>
        <w:t xml:space="preserve"> </w:t>
      </w:r>
      <w:r w:rsidR="009F4252" w:rsidRPr="009F4252">
        <w:rPr>
          <w:lang w:eastAsia="ja-JP"/>
        </w:rPr>
        <w:t>5656</w:t>
      </w:r>
      <w:r w:rsidR="009F4252">
        <w:rPr>
          <w:lang w:eastAsia="ja-JP"/>
        </w:rPr>
        <w:t>/</w:t>
      </w:r>
      <w:r w:rsidR="00024FF1">
        <w:rPr>
          <w:lang w:eastAsia="ja-JP"/>
        </w:rPr>
        <w:t>31</w:t>
      </w:r>
      <w:r w:rsidR="001D43F1">
        <w:rPr>
          <w:lang w:eastAsia="ja-JP"/>
        </w:rPr>
        <w:t xml:space="preserve"> und </w:t>
      </w:r>
      <w:r w:rsidR="009F4252" w:rsidRPr="009F4252">
        <w:rPr>
          <w:lang w:eastAsia="ja-JP"/>
        </w:rPr>
        <w:t>5656</w:t>
      </w:r>
      <w:r w:rsidR="009F4252">
        <w:rPr>
          <w:lang w:eastAsia="ja-JP"/>
        </w:rPr>
        <w:t>/</w:t>
      </w:r>
      <w:r w:rsidR="00024FF1">
        <w:rPr>
          <w:lang w:eastAsia="ja-JP"/>
        </w:rPr>
        <w:t>33</w:t>
      </w:r>
      <w:r w:rsidR="00030873">
        <w:rPr>
          <w:lang w:eastAsia="ja-JP"/>
        </w:rPr>
        <w:t xml:space="preserve"> sowie Teilen des Flurstücks 5656.</w:t>
      </w:r>
    </w:p>
    <w:p w14:paraId="3C84BC08" w14:textId="4D65535A" w:rsidR="00B554E9" w:rsidRDefault="00B554E9" w:rsidP="00B34E89">
      <w:pPr>
        <w:rPr>
          <w:lang w:eastAsia="ja-JP"/>
        </w:rPr>
      </w:pPr>
      <w:r>
        <w:rPr>
          <w:lang w:eastAsia="ja-JP"/>
        </w:rPr>
        <w:t>Das Plangebiet wird begrenzt:</w:t>
      </w:r>
    </w:p>
    <w:p w14:paraId="613DF204" w14:textId="753289F5" w:rsidR="00143C75" w:rsidRDefault="000D48EC" w:rsidP="00143C75">
      <w:pPr>
        <w:pStyle w:val="Listenabsatz"/>
        <w:numPr>
          <w:ilvl w:val="0"/>
          <w:numId w:val="39"/>
        </w:numPr>
        <w:rPr>
          <w:lang w:eastAsia="ja-JP"/>
        </w:rPr>
      </w:pPr>
      <w:r>
        <w:rPr>
          <w:lang w:eastAsia="ja-JP"/>
        </w:rPr>
        <w:t>i</w:t>
      </w:r>
      <w:r w:rsidR="00143C75">
        <w:rPr>
          <w:lang w:eastAsia="ja-JP"/>
        </w:rPr>
        <w:t xml:space="preserve">m Nordosten durch die </w:t>
      </w:r>
      <w:r w:rsidR="00024FF1">
        <w:rPr>
          <w:lang w:eastAsia="ja-JP"/>
        </w:rPr>
        <w:t xml:space="preserve">Landstraße </w:t>
      </w:r>
      <w:r w:rsidR="00143C75">
        <w:rPr>
          <w:lang w:eastAsia="ja-JP"/>
        </w:rPr>
        <w:t>L83</w:t>
      </w:r>
    </w:p>
    <w:p w14:paraId="14E9DBA2" w14:textId="645DDA3F" w:rsidR="00143C75" w:rsidRDefault="000D48EC" w:rsidP="00143C75">
      <w:pPr>
        <w:pStyle w:val="Listenabsatz"/>
        <w:numPr>
          <w:ilvl w:val="0"/>
          <w:numId w:val="39"/>
        </w:numPr>
        <w:rPr>
          <w:lang w:eastAsia="ja-JP"/>
        </w:rPr>
      </w:pPr>
      <w:r>
        <w:rPr>
          <w:lang w:eastAsia="ja-JP"/>
        </w:rPr>
        <w:t>i</w:t>
      </w:r>
      <w:r w:rsidR="00143C75">
        <w:rPr>
          <w:lang w:eastAsia="ja-JP"/>
        </w:rPr>
        <w:t>m Süd</w:t>
      </w:r>
      <w:r w:rsidR="00595D02">
        <w:rPr>
          <w:lang w:eastAsia="ja-JP"/>
        </w:rPr>
        <w:t>west</w:t>
      </w:r>
      <w:r w:rsidR="00143C75">
        <w:rPr>
          <w:lang w:eastAsia="ja-JP"/>
        </w:rPr>
        <w:t xml:space="preserve">en durch </w:t>
      </w:r>
      <w:r w:rsidR="00595D02">
        <w:rPr>
          <w:lang w:eastAsia="ja-JP"/>
        </w:rPr>
        <w:t>Waldflächen</w:t>
      </w:r>
      <w:r w:rsidR="006E206C">
        <w:rPr>
          <w:lang w:eastAsia="ja-JP"/>
        </w:rPr>
        <w:t xml:space="preserve"> (Nationalpark Schwarzwald)</w:t>
      </w:r>
    </w:p>
    <w:p w14:paraId="6A67C833" w14:textId="2B643AB3" w:rsidR="00A26485" w:rsidRDefault="009A2650" w:rsidP="00603ED4">
      <w:pPr>
        <w:pStyle w:val="berschrift1"/>
      </w:pPr>
      <w:bookmarkStart w:id="4" w:name="_Toc207105891"/>
      <w:r>
        <w:t xml:space="preserve">Bestand / </w:t>
      </w:r>
      <w:r w:rsidR="00707CDC">
        <w:t>Ausgangslage</w:t>
      </w:r>
      <w:bookmarkEnd w:id="4"/>
    </w:p>
    <w:p w14:paraId="185DD9D0" w14:textId="39670641" w:rsidR="00540739" w:rsidRDefault="00603ED4" w:rsidP="00DB32B0">
      <w:pPr>
        <w:pStyle w:val="berschrift2"/>
      </w:pPr>
      <w:bookmarkStart w:id="5" w:name="_Toc207105892"/>
      <w:r>
        <w:t xml:space="preserve">Räumliche Einordnung und </w:t>
      </w:r>
      <w:r w:rsidR="00261915">
        <w:t>Gebäudebestand</w:t>
      </w:r>
      <w:bookmarkEnd w:id="5"/>
    </w:p>
    <w:p w14:paraId="5C486C05" w14:textId="3C3939C0" w:rsidR="003501E1" w:rsidRDefault="00B40401" w:rsidP="003501E1">
      <w:pPr>
        <w:keepLines/>
      </w:pPr>
      <w:r>
        <w:rPr>
          <w:lang w:eastAsia="ja-JP"/>
        </w:rPr>
        <w:t>Das Plangebiet liegt in einem Seitental des Murgtals im Ortsteil Raumünzach der Gemeinde Forbach</w:t>
      </w:r>
      <w:r w:rsidR="00261915">
        <w:rPr>
          <w:lang w:eastAsia="ja-JP"/>
        </w:rPr>
        <w:t xml:space="preserve">, </w:t>
      </w:r>
      <w:r w:rsidR="0019207F">
        <w:t xml:space="preserve">am </w:t>
      </w:r>
      <w:r w:rsidR="00BC30D4">
        <w:t xml:space="preserve">nordöstlichen </w:t>
      </w:r>
      <w:r w:rsidR="0019207F">
        <w:t xml:space="preserve">Rand des Nationalparks Schwarzwald. </w:t>
      </w:r>
      <w:r w:rsidR="003501E1">
        <w:t>Die nächstgelegene Versorgungsmöglichkeiten für Waren und Dienstleistungen des kurz- bis mittelfristigen Bedarfs sowie ein breit aufgestelltes Angebot an gastronomischen Einrichtungen sind im Ortskern von Forbach vorzufinden.</w:t>
      </w:r>
    </w:p>
    <w:p w14:paraId="4C05A377" w14:textId="4E0B95D0" w:rsidR="00763B35" w:rsidRDefault="0019207F" w:rsidP="00B40401">
      <w:pPr>
        <w:keepLines/>
      </w:pPr>
      <w:r>
        <w:t>Prägend für den Standort ist die direkte Nachbarschaft zur Schwa</w:t>
      </w:r>
      <w:r w:rsidR="007A4A56">
        <w:t>r</w:t>
      </w:r>
      <w:r>
        <w:t xml:space="preserve">zenbachtalsperre. </w:t>
      </w:r>
      <w:r w:rsidR="00763B35">
        <w:t xml:space="preserve">Diese </w:t>
      </w:r>
      <w:r w:rsidR="00763B35" w:rsidRPr="00763B35">
        <w:t>spielt eine zentrale Rolle in der regionalen Wasserversorgung und im Hochwasserschutz. Erbaut in den 1920er Jahren, dient sie primär der Speicherung von Trinkwasser und der Energiegewinnung durch ein angegliedertes Wasserkraftwerk</w:t>
      </w:r>
      <w:r w:rsidR="00763B35">
        <w:t xml:space="preserve"> (</w:t>
      </w:r>
      <w:r w:rsidR="00763B35" w:rsidRPr="00763B35">
        <w:t>Pumpspeicherkraftwerks Rudolf-Fettweis-Werk</w:t>
      </w:r>
      <w:r w:rsidR="00763B35">
        <w:t>)</w:t>
      </w:r>
      <w:r w:rsidR="00763B35" w:rsidRPr="00763B35">
        <w:t xml:space="preserve">. </w:t>
      </w:r>
      <w:r w:rsidR="00E7470E">
        <w:t xml:space="preserve">Ein unmittelbar nördlich des Staudamms befindliches Wasserwerk dient der Aufbereitung </w:t>
      </w:r>
      <w:r w:rsidR="00E7470E" w:rsidRPr="00E7470E">
        <w:t>und Verteilung des aus der Talsperre gewonnenen Rohwassers.</w:t>
      </w:r>
      <w:r w:rsidR="00E7470E">
        <w:t xml:space="preserve"> </w:t>
      </w:r>
      <w:r w:rsidR="00763B35" w:rsidRPr="00763B35">
        <w:t xml:space="preserve">Darüber hinaus ist die Talsperre wichtiger Bestandteil des lokalen Ökosystems </w:t>
      </w:r>
      <w:r w:rsidR="00763B35">
        <w:t>und touristischer Anziehungspunkt.</w:t>
      </w:r>
    </w:p>
    <w:p w14:paraId="5B0736BC" w14:textId="7F5B4671" w:rsidR="00B40401" w:rsidRDefault="00233ABB" w:rsidP="00B40401">
      <w:pPr>
        <w:keepLines/>
      </w:pPr>
      <w:r>
        <w:t xml:space="preserve">Das Gelände steigt </w:t>
      </w:r>
      <w:r w:rsidR="008846F4">
        <w:t>vom Stausee</w:t>
      </w:r>
      <w:r>
        <w:t xml:space="preserve"> stark an (Wasserspiegel auf 665 m ü NHN, höchste</w:t>
      </w:r>
      <w:r w:rsidR="009554CF">
        <w:t>r</w:t>
      </w:r>
      <w:r>
        <w:t xml:space="preserve"> Punkt im Plangebiet auf 68</w:t>
      </w:r>
      <w:r w:rsidR="00D72BF9">
        <w:t>8</w:t>
      </w:r>
      <w:r>
        <w:t> m ü NHN</w:t>
      </w:r>
      <w:r w:rsidR="001F245F">
        <w:t>)</w:t>
      </w:r>
      <w:r w:rsidR="00E144B2">
        <w:t>,</w:t>
      </w:r>
      <w:r>
        <w:t xml:space="preserve"> sodass vom Plangebiet aus nahezu die gesamte Wasserfläche sowie die Staumauer einsehbar sind.</w:t>
      </w:r>
      <w:r w:rsidR="00B40401">
        <w:t xml:space="preserve"> </w:t>
      </w:r>
      <w:r w:rsidR="003501E1">
        <w:t xml:space="preserve">Ein verdolter Bach verläuft von den südlich </w:t>
      </w:r>
      <w:r w:rsidR="002B1F32">
        <w:t xml:space="preserve">des Plangebietes </w:t>
      </w:r>
      <w:r w:rsidR="003501E1">
        <w:t xml:space="preserve">anschließenden Hängen </w:t>
      </w:r>
      <w:r w:rsidR="00E144B2">
        <w:t>zur</w:t>
      </w:r>
      <w:r w:rsidR="003501E1">
        <w:t xml:space="preserve"> Talsperre. </w:t>
      </w:r>
      <w:r w:rsidR="00FB44D5">
        <w:t>Zwischen Plangebiet und Schwazenbachtalsperre verläuft die Landesstraße L 83.</w:t>
      </w:r>
    </w:p>
    <w:p w14:paraId="4F7C29E7" w14:textId="0110D92E" w:rsidR="00C4488C" w:rsidRDefault="00FB44D5" w:rsidP="00C2329C">
      <w:r>
        <w:t xml:space="preserve">Im </w:t>
      </w:r>
      <w:r w:rsidR="00E7091C">
        <w:t xml:space="preserve">Plangebiet befindet sich </w:t>
      </w:r>
      <w:r w:rsidR="008553F3">
        <w:t xml:space="preserve">der Gebäudebestand des </w:t>
      </w:r>
      <w:r w:rsidR="00E7091C">
        <w:t xml:space="preserve">seit </w:t>
      </w:r>
      <w:r>
        <w:t xml:space="preserve">2011 </w:t>
      </w:r>
      <w:r w:rsidR="00E7091C">
        <w:t>geschlossene</w:t>
      </w:r>
      <w:r w:rsidR="008553F3">
        <w:t>n</w:t>
      </w:r>
      <w:r w:rsidR="00E7091C">
        <w:t xml:space="preserve"> Schwarzenbachhotel</w:t>
      </w:r>
      <w:r w:rsidR="008553F3">
        <w:t>s</w:t>
      </w:r>
      <w:r w:rsidR="00E7091C">
        <w:t>. Dabei handelt es sich um ein dreigeschossiges</w:t>
      </w:r>
      <w:r w:rsidR="00C85E41">
        <w:t xml:space="preserve">, in Südost-Nordwest-Richtung angeordnetes </w:t>
      </w:r>
      <w:r w:rsidR="008553F3">
        <w:t>Ensemble</w:t>
      </w:r>
      <w:r w:rsidR="00E7091C">
        <w:t xml:space="preserve"> </w:t>
      </w:r>
      <w:r w:rsidR="008553F3">
        <w:t xml:space="preserve">mit Satteldach und zwei </w:t>
      </w:r>
      <w:r w:rsidR="00C85E41">
        <w:t>markanten</w:t>
      </w:r>
      <w:r w:rsidR="00872BC6">
        <w:t>,</w:t>
      </w:r>
      <w:r w:rsidR="008553F3">
        <w:t xml:space="preserve"> Richtung Talsperre ausgerichteten Giebelfassaden. </w:t>
      </w:r>
      <w:r w:rsidR="00C85E41" w:rsidRPr="00C85E41">
        <w:t xml:space="preserve">Vor den Hochbauten erstreckt sich eine großzügige Terrasse </w:t>
      </w:r>
      <w:r w:rsidR="00381EFC">
        <w:t xml:space="preserve">mit Blick auf </w:t>
      </w:r>
      <w:r w:rsidR="008846F4">
        <w:t>den Stausee</w:t>
      </w:r>
      <w:r w:rsidR="00381EFC">
        <w:t xml:space="preserve">, welche seinerzeit für die Außengastronomie genutzt wurde. Das Höhengefälle zwischen der Terrasse und der Landesstraße L 83 wird durch eine </w:t>
      </w:r>
      <w:r w:rsidR="00C85E41">
        <w:t>ausgeprägte</w:t>
      </w:r>
      <w:r w:rsidR="00381EFC">
        <w:t xml:space="preserve"> Böschung abgefangen.</w:t>
      </w:r>
      <w:r w:rsidR="00C85E41">
        <w:t xml:space="preserve"> Nordwestlich des ehemaligen Hotels </w:t>
      </w:r>
      <w:r w:rsidR="00CD3C43">
        <w:t xml:space="preserve">befindet </w:t>
      </w:r>
      <w:r w:rsidR="00C85E41">
        <w:t>sich im Plangebiet ein Schnellimbiss („</w:t>
      </w:r>
      <w:r w:rsidR="00E7091C">
        <w:t>Motorradtreff</w:t>
      </w:r>
      <w:r w:rsidR="00C85E41">
        <w:t>“)</w:t>
      </w:r>
      <w:r w:rsidR="00C06AE4">
        <w:t xml:space="preserve">. </w:t>
      </w:r>
      <w:r w:rsidR="00157B4A">
        <w:t>Östlich der Talsperre bzw. nördlich des Plangebietes befinden sich ein weiterer Kiosk und ein öffentlicher Parkplatz (inkl</w:t>
      </w:r>
      <w:r w:rsidR="007702D7">
        <w:t>usive</w:t>
      </w:r>
      <w:r w:rsidR="00157B4A">
        <w:t xml:space="preserve"> Ladesäulen für Elektroautos).</w:t>
      </w:r>
      <w:r w:rsidR="00C06AE4">
        <w:t xml:space="preserve"> Ein weiterer großer </w:t>
      </w:r>
      <w:r w:rsidR="00023DA1">
        <w:t>landeseigener</w:t>
      </w:r>
      <w:r w:rsidR="00C06AE4">
        <w:t xml:space="preserve"> Parkplatz schließt unmittelbar nordwestlich des Plangebietes an der L 83 an.</w:t>
      </w:r>
    </w:p>
    <w:p w14:paraId="1A395EBA" w14:textId="61F5CD10" w:rsidR="004134E4" w:rsidRDefault="00157B4A" w:rsidP="00E7091C">
      <w:r>
        <w:t xml:space="preserve">Die Umgebung des Plangebietes ist durch die dicht bewaldete Mittelgebirgslandschaft des Schwarzwaldes </w:t>
      </w:r>
      <w:r w:rsidR="00C22634">
        <w:t xml:space="preserve">(überwiegend Staatswald) </w:t>
      </w:r>
      <w:r>
        <w:t>geprägt. Südwest</w:t>
      </w:r>
      <w:r w:rsidR="00C33033">
        <w:t>lich</w:t>
      </w:r>
      <w:r>
        <w:t xml:space="preserve"> des Plangebietes ist diese Bestandteil des </w:t>
      </w:r>
      <w:r w:rsidR="00C2329C">
        <w:t>Nationalparks Schwarzwald.</w:t>
      </w:r>
      <w:r>
        <w:t xml:space="preserve"> </w:t>
      </w:r>
      <w:r w:rsidR="004134E4">
        <w:t xml:space="preserve">Unmittelbar vom Plangebiet aus besteht Zugang zu einem </w:t>
      </w:r>
      <w:r>
        <w:t>umfassende</w:t>
      </w:r>
      <w:r w:rsidR="004134E4">
        <w:t>n</w:t>
      </w:r>
      <w:r>
        <w:t xml:space="preserve"> Wanderwegenetz mit zahlreichen Aussichtspunkten</w:t>
      </w:r>
      <w:r w:rsidR="004134E4">
        <w:t>.</w:t>
      </w:r>
      <w:r w:rsidR="00E7091C">
        <w:t xml:space="preserve"> </w:t>
      </w:r>
      <w:r w:rsidR="004134E4">
        <w:t>An der Talsperre befindet sich unmittelbar nördlich des Plangebiet</w:t>
      </w:r>
      <w:r w:rsidR="00666D8E">
        <w:t>e</w:t>
      </w:r>
      <w:r w:rsidR="004134E4">
        <w:t xml:space="preserve">s ein Bootsverleih. </w:t>
      </w:r>
      <w:r w:rsidR="00B9671F">
        <w:t>Diverse Wintersportangebote (Skipisten, -lifte, Bobbahn) sind vorwiegend im Norden des Gemeindegebietes und den angrenzenden Orten vorzufinden.</w:t>
      </w:r>
    </w:p>
    <w:p w14:paraId="69F778AB" w14:textId="0CC61B33" w:rsidR="00AC6E20" w:rsidRPr="00C4488C" w:rsidRDefault="00311EE8" w:rsidP="00DB32B0">
      <w:pPr>
        <w:pStyle w:val="berschrift2"/>
      </w:pPr>
      <w:bookmarkStart w:id="6" w:name="_Toc207105893"/>
      <w:r>
        <w:t xml:space="preserve">Technische </w:t>
      </w:r>
      <w:r w:rsidR="00540739">
        <w:t>Infrastruktur</w:t>
      </w:r>
      <w:bookmarkEnd w:id="6"/>
    </w:p>
    <w:p w14:paraId="40BAB21C" w14:textId="77777777" w:rsidR="005658BC" w:rsidRPr="00C4488C" w:rsidRDefault="005658BC" w:rsidP="00603ED4">
      <w:pPr>
        <w:pStyle w:val="berschrift3"/>
      </w:pPr>
      <w:bookmarkStart w:id="7" w:name="_Toc207105894"/>
      <w:r>
        <w:t>Verkehrliche Erschließung</w:t>
      </w:r>
      <w:bookmarkEnd w:id="7"/>
    </w:p>
    <w:p w14:paraId="554FB303" w14:textId="77777777" w:rsidR="005658BC" w:rsidRDefault="005658BC" w:rsidP="005658BC">
      <w:r>
        <w:t xml:space="preserve">Die Zufahrt zu dem früheren Hotelgebäude erfolgt über zwei von der Landesstraße L 83 ausgehende Stichstraßen mit anschließenden Parkmöglichkeiten. Über die Landesstraße L 83 besteht in südöstlicher Richtung Anschluss an die Bundestraße B 462 (Fahrzeit: rund 4 min) sowie in westlicher Richtung an die Bundesstraße B 500 (8 min). Das Ortszentrum von Forbach ist per Pkw in rund 11 Fahrminuten zu erreichen. Von der unmittelbar am Plangebiet gelegenen Bushaltestelle „Schwarzenbachtalsperre“ verkehren jeweils im 2-Stunden-Takt Busse der Linie 263 in Richtung Forbach (Fahrzeit: 15 min) bzw. Bühl Bahnhof (39 min). Des Weiteren erreicht man in rund 6 Fahrminuten per Bus oder Pkw den </w:t>
      </w:r>
      <w:r w:rsidRPr="003F286F">
        <w:t>S-Bahnhof Raumünzach</w:t>
      </w:r>
      <w:r>
        <w:t xml:space="preserve">, der an das Netz der Karlsruher Stadtbahn angeschlossen ist. Von dort aus </w:t>
      </w:r>
      <w:r w:rsidRPr="003F286F">
        <w:t>verkehr</w:t>
      </w:r>
      <w:r>
        <w:t>en jeweils stündlich</w:t>
      </w:r>
      <w:r w:rsidRPr="003F286F">
        <w:t xml:space="preserve"> </w:t>
      </w:r>
      <w:r>
        <w:t>S</w:t>
      </w:r>
      <w:r>
        <w:noBreakHyphen/>
        <w:t xml:space="preserve">Bahnen der Linie </w:t>
      </w:r>
      <w:r w:rsidRPr="003F286F">
        <w:t>S</w:t>
      </w:r>
      <w:r>
        <w:t> </w:t>
      </w:r>
      <w:r w:rsidRPr="003F286F">
        <w:t>8</w:t>
      </w:r>
      <w:r>
        <w:t xml:space="preserve"> in Richtung</w:t>
      </w:r>
      <w:r w:rsidRPr="003F286F">
        <w:t xml:space="preserve"> Karlsruhe (</w:t>
      </w:r>
      <w:r>
        <w:t>1:11 h</w:t>
      </w:r>
      <w:r w:rsidRPr="003F286F">
        <w:t xml:space="preserve">) </w:t>
      </w:r>
      <w:r>
        <w:t xml:space="preserve">bzw. </w:t>
      </w:r>
      <w:r w:rsidRPr="003F286F">
        <w:t xml:space="preserve">Freudenstadt (45 </w:t>
      </w:r>
      <w:r>
        <w:t>min</w:t>
      </w:r>
      <w:r w:rsidRPr="003F286F">
        <w:t>).</w:t>
      </w:r>
    </w:p>
    <w:p w14:paraId="2E697920" w14:textId="3B32366A" w:rsidR="00305B7F" w:rsidRDefault="00305B7F" w:rsidP="00305B7F">
      <w:pPr>
        <w:pStyle w:val="berschrift3"/>
      </w:pPr>
      <w:bookmarkStart w:id="8" w:name="_Toc207105895"/>
      <w:r>
        <w:t>Trinkwasser</w:t>
      </w:r>
      <w:bookmarkEnd w:id="8"/>
    </w:p>
    <w:p w14:paraId="72A355CB" w14:textId="1449814D" w:rsidR="005658BC" w:rsidRPr="007A0F3F" w:rsidRDefault="005658BC" w:rsidP="00603ED4">
      <w:r>
        <w:t>Die Wasserversorgung des ehemaligen Hotels erfolgte über eine Quellfassung südlich des Hotelgebäudes.</w:t>
      </w:r>
    </w:p>
    <w:p w14:paraId="181BC83C" w14:textId="6B6441F8" w:rsidR="00DB1658" w:rsidRDefault="00DB1658" w:rsidP="00DB1658">
      <w:pPr>
        <w:pStyle w:val="berschrift3"/>
      </w:pPr>
      <w:bookmarkStart w:id="9" w:name="_Toc207105896"/>
      <w:r>
        <w:t>Stromversorgung</w:t>
      </w:r>
      <w:r w:rsidR="005658BC">
        <w:t>, Telekomunikation</w:t>
      </w:r>
      <w:r>
        <w:t xml:space="preserve"> und Internet</w:t>
      </w:r>
      <w:bookmarkEnd w:id="9"/>
    </w:p>
    <w:p w14:paraId="2D709019" w14:textId="2E24F4FF" w:rsidR="005658BC" w:rsidRDefault="005658BC" w:rsidP="005658BC">
      <w:r w:rsidRPr="00305B7F">
        <w:t>Ein Strom- sowie ein Breitbandanschluss sind im Plangebiet vorhanden. Im Bestand wird das Plangebiet über eine 20 kV-Leitung versorgt.</w:t>
      </w:r>
    </w:p>
    <w:p w14:paraId="492B5944" w14:textId="23A626A3" w:rsidR="00DB1658" w:rsidRDefault="005658BC" w:rsidP="00DB1658">
      <w:pPr>
        <w:pStyle w:val="berschrift3"/>
      </w:pPr>
      <w:bookmarkStart w:id="10" w:name="_Toc207105897"/>
      <w:r>
        <w:t>Entwässerung</w:t>
      </w:r>
      <w:bookmarkEnd w:id="10"/>
    </w:p>
    <w:p w14:paraId="2DCEA780" w14:textId="05259D1D" w:rsidR="00DB1658" w:rsidRDefault="00DB1658" w:rsidP="00DB1658">
      <w:r>
        <w:t>Das Plangebiet ist nicht an die Kanalisation angeschlossen. Das Abwasser des ehemaligen Hotels wurde in einer Dreikammergrube, die sich unterhalb der Erschließungsstraße innerhalb des Plangebietes befindet, gereinigt</w:t>
      </w:r>
      <w:r w:rsidR="00CD3C43">
        <w:t xml:space="preserve"> und anschließend in die Talsperre eingeleitet</w:t>
      </w:r>
      <w:r>
        <w:t>.</w:t>
      </w:r>
    </w:p>
    <w:p w14:paraId="114D69F1" w14:textId="03E3AC40" w:rsidR="00030873" w:rsidRPr="00C4488C" w:rsidRDefault="00030873" w:rsidP="00030873">
      <w:pPr>
        <w:pStyle w:val="berschrift2"/>
      </w:pPr>
      <w:bookmarkStart w:id="11" w:name="_Toc207105898"/>
      <w:r>
        <w:t>Boden und Baugrund</w:t>
      </w:r>
      <w:bookmarkEnd w:id="11"/>
    </w:p>
    <w:p w14:paraId="6960D495" w14:textId="54DED966" w:rsidR="00FC796D" w:rsidRDefault="00030873" w:rsidP="00030873">
      <w:bookmarkStart w:id="12" w:name="_Hlk203381252"/>
      <w:r>
        <w:t xml:space="preserve">Der Baugrund im Bereich des </w:t>
      </w:r>
      <w:r w:rsidR="00A52F40">
        <w:t xml:space="preserve">geplanten </w:t>
      </w:r>
      <w:r>
        <w:t>Neubaus besteht aus Auffüllungen, gemischtkörnigem Hangschutt und bindigen Deckschichten bis etwa 3</w:t>
      </w:r>
      <w:r w:rsidR="00E678D7">
        <w:t xml:space="preserve"> bis </w:t>
      </w:r>
      <w:r>
        <w:t>4</w:t>
      </w:r>
      <w:r w:rsidR="00E678D7">
        <w:t> </w:t>
      </w:r>
      <w:r>
        <w:t xml:space="preserve">m Tiefe, darunter liegt die Verwitterungszone des Forbachgranits. Dieser ist fest und abrasiv, was beim Aushub berücksichtigt werden muss. </w:t>
      </w:r>
      <w:r w:rsidR="00FC796D">
        <w:t xml:space="preserve">Im Zuge einer Neubebauung wird voraussichtlich ein Bodenaushub erforderlich. </w:t>
      </w:r>
      <w:r>
        <w:t>Der Boden ist wenig versickerungsfähig, daher sind Dr</w:t>
      </w:r>
      <w:r w:rsidR="00E82DC6">
        <w:t>ai</w:t>
      </w:r>
      <w:r>
        <w:t xml:space="preserve">nagesysteme notwendig, um </w:t>
      </w:r>
      <w:r w:rsidR="00603ED4">
        <w:t>einen</w:t>
      </w:r>
      <w:r>
        <w:t xml:space="preserve"> Wasseran</w:t>
      </w:r>
      <w:r w:rsidR="00603ED4">
        <w:t>stau</w:t>
      </w:r>
      <w:r>
        <w:t xml:space="preserve"> zu</w:t>
      </w:r>
      <w:r w:rsidR="00603ED4">
        <w:t xml:space="preserve"> vermeiden</w:t>
      </w:r>
      <w:r>
        <w:t>.</w:t>
      </w:r>
      <w:bookmarkEnd w:id="12"/>
    </w:p>
    <w:p w14:paraId="63E81652" w14:textId="094EBD73" w:rsidR="00EA0247" w:rsidRDefault="005A6861" w:rsidP="00603ED4">
      <w:pPr>
        <w:pStyle w:val="berschrift1"/>
      </w:pPr>
      <w:bookmarkStart w:id="13" w:name="_Toc207105899"/>
      <w:r w:rsidRPr="00BB7F2C">
        <w:t>Verfahren</w:t>
      </w:r>
      <w:bookmarkEnd w:id="13"/>
    </w:p>
    <w:p w14:paraId="7F86986C" w14:textId="3383A08B" w:rsidR="00FB3F10" w:rsidRDefault="00537F39" w:rsidP="00B34E89">
      <w:pPr>
        <w:rPr>
          <w:lang w:eastAsia="ja-JP"/>
        </w:rPr>
      </w:pPr>
      <w:bookmarkStart w:id="14" w:name="_Hlk172883664"/>
      <w:bookmarkStart w:id="15" w:name="_Toc57379141"/>
      <w:r w:rsidRPr="00C95A5C">
        <w:rPr>
          <w:lang w:eastAsia="ja-JP"/>
        </w:rPr>
        <w:t xml:space="preserve">Der Aufstellungsbeschluss für den Bebauungsplan „Schwarzenbach-Hotel, Talsperre“ wurde am 07.11.2023 vom </w:t>
      </w:r>
      <w:r w:rsidR="00F355CC">
        <w:rPr>
          <w:lang w:eastAsia="ja-JP"/>
        </w:rPr>
        <w:t>Rat</w:t>
      </w:r>
      <w:r w:rsidRPr="00C95A5C">
        <w:rPr>
          <w:lang w:eastAsia="ja-JP"/>
        </w:rPr>
        <w:t xml:space="preserve"> der Gemeinde Forbach beschlossen und am 16.11.2023 </w:t>
      </w:r>
      <w:r w:rsidR="00F355CC">
        <w:rPr>
          <w:lang w:eastAsia="ja-JP"/>
        </w:rPr>
        <w:t xml:space="preserve">im Amtsblatt </w:t>
      </w:r>
      <w:r w:rsidRPr="00C95A5C">
        <w:rPr>
          <w:lang w:eastAsia="ja-JP"/>
        </w:rPr>
        <w:t>bekannt gemacht.</w:t>
      </w:r>
      <w:r w:rsidR="00144F85">
        <w:rPr>
          <w:lang w:eastAsia="ja-JP"/>
        </w:rPr>
        <w:t xml:space="preserve"> Zuvor wurde</w:t>
      </w:r>
      <w:r w:rsidR="00F355CC">
        <w:rPr>
          <w:lang w:eastAsia="ja-JP"/>
        </w:rPr>
        <w:t>n</w:t>
      </w:r>
      <w:r w:rsidR="00144F85">
        <w:rPr>
          <w:lang w:eastAsia="ja-JP"/>
        </w:rPr>
        <w:t xml:space="preserve"> die wesentliche</w:t>
      </w:r>
      <w:r w:rsidR="00F355CC">
        <w:rPr>
          <w:lang w:eastAsia="ja-JP"/>
        </w:rPr>
        <w:t>n</w:t>
      </w:r>
      <w:r w:rsidR="00144F85">
        <w:rPr>
          <w:lang w:eastAsia="ja-JP"/>
        </w:rPr>
        <w:t xml:space="preserve"> planungsrechtlichen Belange bereits in einem Scoping-Termin </w:t>
      </w:r>
      <w:r w:rsidR="0046244C">
        <w:rPr>
          <w:lang w:eastAsia="ja-JP"/>
        </w:rPr>
        <w:t xml:space="preserve">am 24.07.2023 </w:t>
      </w:r>
      <w:r w:rsidR="00144F85">
        <w:rPr>
          <w:lang w:eastAsia="ja-JP"/>
        </w:rPr>
        <w:t>erörtert.</w:t>
      </w:r>
    </w:p>
    <w:p w14:paraId="6DDFC461" w14:textId="77777777" w:rsidR="00603ED4" w:rsidRDefault="00603ED4" w:rsidP="00B34E89">
      <w:pPr>
        <w:rPr>
          <w:lang w:eastAsia="ja-JP"/>
        </w:rPr>
      </w:pPr>
    </w:p>
    <w:p w14:paraId="55CE34A1" w14:textId="2A9CB469" w:rsidR="00AC3D15" w:rsidRDefault="00AC3D15" w:rsidP="00B34E89">
      <w:r>
        <w:t>Die frühzeitige Beteiligung der Behörden und sonstige Träger öffentlicher Belange</w:t>
      </w:r>
      <w:r w:rsidR="009F5F30">
        <w:t xml:space="preserve"> gemäß § 4 Abs. 1 BauGB</w:t>
      </w:r>
      <w:r>
        <w:t xml:space="preserve"> wurde im Zeitraum vom 30.07.2024 bis einschließlich 30.08.2024 durchgeführt.</w:t>
      </w:r>
    </w:p>
    <w:p w14:paraId="27BA3AE8" w14:textId="5B14C200" w:rsidR="00AC3D15" w:rsidRDefault="00AC3D15" w:rsidP="00B34E89">
      <w:r>
        <w:t>Die frühzeitigen Beteiligung der Öffentlichkeit nach § 3 Abs. 1 BauGB wurde am 31.07.2025 bekannt gemacht und im Zeitraum vom 09.08.2024 bis einschließlich 10.09.2024 durchgeführt.</w:t>
      </w:r>
    </w:p>
    <w:p w14:paraId="5F6D4C7B" w14:textId="07E81DAA" w:rsidR="00A52F40" w:rsidRDefault="00A52F40" w:rsidP="00A63198">
      <w:pPr>
        <w:rPr>
          <w:lang w:eastAsia="ja-JP"/>
        </w:rPr>
      </w:pPr>
      <w:r w:rsidRPr="00D60F4E">
        <w:t xml:space="preserve">Die </w:t>
      </w:r>
      <w:r w:rsidR="004106DB">
        <w:t xml:space="preserve">Beschluss </w:t>
      </w:r>
      <w:r w:rsidRPr="00D60F4E">
        <w:t xml:space="preserve">zur Durchführung der </w:t>
      </w:r>
      <w:r>
        <w:t>Offenlage gemäß</w:t>
      </w:r>
      <w:r w:rsidRPr="00D60F4E">
        <w:t xml:space="preserve"> § 3 Abs. </w:t>
      </w:r>
      <w:r>
        <w:t>2</w:t>
      </w:r>
      <w:r w:rsidRPr="00D60F4E">
        <w:t xml:space="preserve"> BauGB sowie </w:t>
      </w:r>
      <w:r>
        <w:t xml:space="preserve">der Beteiligung </w:t>
      </w:r>
      <w:r w:rsidRPr="00D60F4E">
        <w:t>der Behörden und sonstigen Träger öffentlicher Belange gemäß § 4 Abs. </w:t>
      </w:r>
      <w:r>
        <w:t>2</w:t>
      </w:r>
      <w:r w:rsidRPr="00D60F4E">
        <w:t xml:space="preserve"> BauGB </w:t>
      </w:r>
      <w:r w:rsidR="004106DB">
        <w:t>wurde</w:t>
      </w:r>
      <w:r>
        <w:t xml:space="preserve"> </w:t>
      </w:r>
      <w:r w:rsidR="00A63198">
        <w:t xml:space="preserve">am 29.07.2025 durch den </w:t>
      </w:r>
      <w:r>
        <w:t xml:space="preserve">Rat der Gemeinde Forbach </w:t>
      </w:r>
      <w:r w:rsidR="00A63198">
        <w:rPr>
          <w:lang w:eastAsia="ja-JP"/>
        </w:rPr>
        <w:t>gefasst</w:t>
      </w:r>
      <w:r w:rsidRPr="00D60F4E">
        <w:rPr>
          <w:lang w:eastAsia="ja-JP"/>
        </w:rPr>
        <w:t>.</w:t>
      </w:r>
    </w:p>
    <w:p w14:paraId="709AFCD1" w14:textId="54715444" w:rsidR="00E408A3" w:rsidRPr="00C95A5C" w:rsidRDefault="00CD3C43" w:rsidP="00B34E89">
      <w:r>
        <w:rPr>
          <w:lang w:eastAsia="ja-JP"/>
        </w:rPr>
        <w:t>Der Bebauungsplan wird als</w:t>
      </w:r>
      <w:r w:rsidR="00FB3F10">
        <w:rPr>
          <w:lang w:eastAsia="ja-JP"/>
        </w:rPr>
        <w:t xml:space="preserve"> </w:t>
      </w:r>
      <w:r>
        <w:rPr>
          <w:lang w:eastAsia="ja-JP"/>
        </w:rPr>
        <w:t xml:space="preserve">qualifizierter </w:t>
      </w:r>
      <w:r w:rsidR="00FB3F10">
        <w:rPr>
          <w:lang w:eastAsia="ja-JP"/>
        </w:rPr>
        <w:t>(Angebots)Bebauungsplan nach § 30 Abs. 1 BauGB im sogenannten Vollverfahren</w:t>
      </w:r>
      <w:r>
        <w:rPr>
          <w:lang w:eastAsia="ja-JP"/>
        </w:rPr>
        <w:t xml:space="preserve"> aufgestellt</w:t>
      </w:r>
      <w:r w:rsidR="00FB3F10">
        <w:rPr>
          <w:lang w:eastAsia="ja-JP"/>
        </w:rPr>
        <w:t>.</w:t>
      </w:r>
      <w:bookmarkEnd w:id="14"/>
    </w:p>
    <w:p w14:paraId="5F77915B" w14:textId="77777777" w:rsidR="00D5459B" w:rsidRPr="00BB7F2C" w:rsidRDefault="00D5459B" w:rsidP="00603ED4">
      <w:pPr>
        <w:pStyle w:val="berschrift1"/>
      </w:pPr>
      <w:bookmarkStart w:id="16" w:name="_Toc132811650"/>
      <w:bookmarkStart w:id="17" w:name="_Toc207105900"/>
      <w:bookmarkEnd w:id="16"/>
      <w:r w:rsidRPr="00BB7F2C">
        <w:t>Planungsbindungen</w:t>
      </w:r>
      <w:bookmarkEnd w:id="17"/>
    </w:p>
    <w:p w14:paraId="25D433C9" w14:textId="2E6E97CD" w:rsidR="00B34E89" w:rsidRDefault="00B34E89" w:rsidP="00DB32B0">
      <w:pPr>
        <w:pStyle w:val="berschrift2"/>
      </w:pPr>
      <w:bookmarkStart w:id="18" w:name="_Toc207105901"/>
      <w:r>
        <w:t>Landesentw</w:t>
      </w:r>
      <w:r w:rsidR="00440C07">
        <w:t>icklungsplan Baden-Württemberg (LEP BW</w:t>
      </w:r>
      <w:r>
        <w:t>)</w:t>
      </w:r>
      <w:bookmarkEnd w:id="18"/>
    </w:p>
    <w:p w14:paraId="36DA51EC" w14:textId="4F2B0F5B" w:rsidR="007E02FD" w:rsidRDefault="007E02FD" w:rsidP="00440C07">
      <w:pPr>
        <w:rPr>
          <w:lang w:eastAsia="ja-JP"/>
        </w:rPr>
      </w:pPr>
      <w:r>
        <w:rPr>
          <w:lang w:eastAsia="ja-JP"/>
        </w:rPr>
        <w:t>Im aktuell gültige</w:t>
      </w:r>
      <w:r w:rsidR="00E74068">
        <w:rPr>
          <w:lang w:eastAsia="ja-JP"/>
        </w:rPr>
        <w:t>n</w:t>
      </w:r>
      <w:r>
        <w:rPr>
          <w:lang w:eastAsia="ja-JP"/>
        </w:rPr>
        <w:t xml:space="preserve"> Landesentwicklungsplan </w:t>
      </w:r>
      <w:r w:rsidR="00E74068">
        <w:rPr>
          <w:lang w:eastAsia="ja-JP"/>
        </w:rPr>
        <w:t xml:space="preserve">Baden-Württemberg (LEP BW) </w:t>
      </w:r>
      <w:r>
        <w:rPr>
          <w:lang w:eastAsia="ja-JP"/>
        </w:rPr>
        <w:t xml:space="preserve">aus dem Jahr 2002 </w:t>
      </w:r>
      <w:r w:rsidR="00E74068">
        <w:rPr>
          <w:lang w:eastAsia="ja-JP"/>
        </w:rPr>
        <w:t xml:space="preserve">ist die Gemeinde Forbach </w:t>
      </w:r>
      <w:r w:rsidR="00511E99">
        <w:rPr>
          <w:lang w:eastAsia="ja-JP"/>
        </w:rPr>
        <w:t xml:space="preserve">als </w:t>
      </w:r>
      <w:r>
        <w:rPr>
          <w:lang w:eastAsia="ja-JP"/>
        </w:rPr>
        <w:t>„L</w:t>
      </w:r>
      <w:r w:rsidR="00511E99">
        <w:rPr>
          <w:lang w:eastAsia="ja-JP"/>
        </w:rPr>
        <w:t>ändliche</w:t>
      </w:r>
      <w:r w:rsidR="00C04EE8">
        <w:rPr>
          <w:lang w:eastAsia="ja-JP"/>
        </w:rPr>
        <w:t>r</w:t>
      </w:r>
      <w:r w:rsidR="00511E99">
        <w:rPr>
          <w:lang w:eastAsia="ja-JP"/>
        </w:rPr>
        <w:t xml:space="preserve"> Raum im engeren Sinne</w:t>
      </w:r>
      <w:r>
        <w:rPr>
          <w:lang w:eastAsia="ja-JP"/>
        </w:rPr>
        <w:t>“</w:t>
      </w:r>
      <w:r w:rsidR="00511E99">
        <w:rPr>
          <w:lang w:eastAsia="ja-JP"/>
        </w:rPr>
        <w:t xml:space="preserve"> </w:t>
      </w:r>
      <w:r w:rsidR="00F355CC">
        <w:rPr>
          <w:lang w:eastAsia="ja-JP"/>
        </w:rPr>
        <w:t>festgelegt</w:t>
      </w:r>
      <w:r w:rsidR="00511E99">
        <w:rPr>
          <w:lang w:eastAsia="ja-JP"/>
        </w:rPr>
        <w:t>. Die nächsten Mittelzentren sind Gaggenau/Gern</w:t>
      </w:r>
      <w:r w:rsidR="00EE751B">
        <w:rPr>
          <w:lang w:eastAsia="ja-JP"/>
        </w:rPr>
        <w:t>s</w:t>
      </w:r>
      <w:r w:rsidR="00511E99">
        <w:rPr>
          <w:lang w:eastAsia="ja-JP"/>
        </w:rPr>
        <w:t xml:space="preserve">bach als Doppelzentrum, Baden-Baden, Bühl sowie Freudenstadt. Zwischen Gernsbach und Freudenstadt </w:t>
      </w:r>
      <w:r w:rsidR="00004CED">
        <w:rPr>
          <w:lang w:eastAsia="ja-JP"/>
        </w:rPr>
        <w:t xml:space="preserve">(östlich des Plangebietes) </w:t>
      </w:r>
      <w:r w:rsidR="00511E99">
        <w:rPr>
          <w:lang w:eastAsia="ja-JP"/>
        </w:rPr>
        <w:t xml:space="preserve">verläuft eine </w:t>
      </w:r>
      <w:r>
        <w:rPr>
          <w:lang w:eastAsia="ja-JP"/>
        </w:rPr>
        <w:t xml:space="preserve">sogenannte </w:t>
      </w:r>
      <w:r w:rsidR="00511E99">
        <w:rPr>
          <w:lang w:eastAsia="ja-JP"/>
        </w:rPr>
        <w:t>Landesentwicklungsach</w:t>
      </w:r>
      <w:r w:rsidR="00C04EE8">
        <w:rPr>
          <w:lang w:eastAsia="ja-JP"/>
        </w:rPr>
        <w:t>s</w:t>
      </w:r>
      <w:r w:rsidR="00511E99">
        <w:rPr>
          <w:lang w:eastAsia="ja-JP"/>
        </w:rPr>
        <w:t>e.</w:t>
      </w:r>
      <w:r w:rsidR="00B241CC">
        <w:rPr>
          <w:lang w:eastAsia="ja-JP"/>
        </w:rPr>
        <w:t xml:space="preserve"> </w:t>
      </w:r>
      <w:r>
        <w:t>Das System der Entwicklungsachsen soll als Netz leistungsfähiger, gebündelter Verkehrs- und Versorgungsinfrastruktur das zentralörtliche System ergänzen</w:t>
      </w:r>
      <w:r w:rsidR="007B2931">
        <w:t>. D</w:t>
      </w:r>
      <w:r>
        <w:t xml:space="preserve">urch die Förderung der räumlichen Verflechtungen und des Leistungsaustauschs </w:t>
      </w:r>
      <w:r w:rsidR="007B2931">
        <w:t xml:space="preserve">soll es </w:t>
      </w:r>
      <w:r>
        <w:t>zur Festigung der dezentralen Siedlungsstruktur und zu einer ausgewogenen Raumentwicklung beitragen (Grundsatz 2.6.1</w:t>
      </w:r>
      <w:r w:rsidR="00004CED">
        <w:t> LEP</w:t>
      </w:r>
      <w:r w:rsidR="00E74068">
        <w:t> BW</w:t>
      </w:r>
      <w:r>
        <w:t>)</w:t>
      </w:r>
      <w:r w:rsidR="00004CED">
        <w:t>.</w:t>
      </w:r>
    </w:p>
    <w:p w14:paraId="6C0A8002" w14:textId="79482266" w:rsidR="00025F3F" w:rsidRDefault="00025F3F" w:rsidP="00440C07">
      <w:pPr>
        <w:rPr>
          <w:lang w:eastAsia="ja-JP"/>
        </w:rPr>
      </w:pPr>
      <w:r>
        <w:rPr>
          <w:lang w:eastAsia="ja-JP"/>
        </w:rPr>
        <w:t>Die nähere Umgebung des Plangebiet</w:t>
      </w:r>
      <w:r w:rsidR="00F355CC">
        <w:rPr>
          <w:lang w:eastAsia="ja-JP"/>
        </w:rPr>
        <w:t>e</w:t>
      </w:r>
      <w:r>
        <w:rPr>
          <w:lang w:eastAsia="ja-JP"/>
        </w:rPr>
        <w:t xml:space="preserve">s ist als Wald </w:t>
      </w:r>
      <w:r w:rsidR="00C658E6">
        <w:rPr>
          <w:lang w:eastAsia="ja-JP"/>
        </w:rPr>
        <w:t xml:space="preserve">bzw. </w:t>
      </w:r>
      <w:r>
        <w:rPr>
          <w:lang w:eastAsia="ja-JP"/>
        </w:rPr>
        <w:t>als unzerschnittener Raum mit hohem Wald- und Biotopanteil mit einer Größe über 100 km</w:t>
      </w:r>
      <w:r>
        <w:rPr>
          <w:rFonts w:cs="Arial"/>
          <w:lang w:eastAsia="ja-JP"/>
        </w:rPr>
        <w:t>²</w:t>
      </w:r>
      <w:r>
        <w:rPr>
          <w:lang w:eastAsia="ja-JP"/>
        </w:rPr>
        <w:t xml:space="preserve"> </w:t>
      </w:r>
      <w:r w:rsidR="00A35CC7">
        <w:rPr>
          <w:lang w:eastAsia="ja-JP"/>
        </w:rPr>
        <w:t xml:space="preserve">festgelegt. </w:t>
      </w:r>
      <w:r w:rsidR="00D811A7">
        <w:rPr>
          <w:lang w:eastAsia="ja-JP"/>
        </w:rPr>
        <w:t xml:space="preserve">Sie zeichnet </w:t>
      </w:r>
      <w:r w:rsidR="00A35CC7">
        <w:rPr>
          <w:lang w:eastAsia="ja-JP"/>
        </w:rPr>
        <w:t>sich durch</w:t>
      </w:r>
      <w:r>
        <w:rPr>
          <w:lang w:eastAsia="ja-JP"/>
        </w:rPr>
        <w:t xml:space="preserve"> ein überdurchschnittliches Vorkommen landesweit gefähr</w:t>
      </w:r>
      <w:r w:rsidR="0097724D">
        <w:rPr>
          <w:lang w:eastAsia="ja-JP"/>
        </w:rPr>
        <w:t>d</w:t>
      </w:r>
      <w:r>
        <w:rPr>
          <w:lang w:eastAsia="ja-JP"/>
        </w:rPr>
        <w:t>eter Arten aus</w:t>
      </w:r>
      <w:r w:rsidR="00C24005">
        <w:rPr>
          <w:lang w:eastAsia="ja-JP"/>
        </w:rPr>
        <w:t xml:space="preserve">. </w:t>
      </w:r>
      <w:r w:rsidR="00D811A7" w:rsidRPr="00D811A7">
        <w:rPr>
          <w:lang w:eastAsia="ja-JP"/>
        </w:rPr>
        <w:t>Zudem hat das Gebiet eine besondere Bedeutung für die Entwicklung eines ökologisch wirksamen Freiraumverbundes und für die Kohärenz eines europäischen Schutzgebietsnetzes.</w:t>
      </w:r>
    </w:p>
    <w:p w14:paraId="7B1B2F97" w14:textId="75748CFB" w:rsidR="00E74068" w:rsidRPr="00440C07" w:rsidRDefault="00E74068" w:rsidP="00440C07">
      <w:pPr>
        <w:rPr>
          <w:lang w:eastAsia="ja-JP"/>
        </w:rPr>
      </w:pPr>
      <w:r>
        <w:rPr>
          <w:lang w:eastAsia="ja-JP"/>
        </w:rPr>
        <w:t>Zurzeit befindet sich der LEP BW in einer Neuaufstellung. Zu dieser wurden bisher nur Eckpunkte veröffentlicht.</w:t>
      </w:r>
    </w:p>
    <w:p w14:paraId="04359DE8" w14:textId="1CF38E54" w:rsidR="00767A0B" w:rsidRDefault="00080558" w:rsidP="00DB32B0">
      <w:pPr>
        <w:pStyle w:val="berschrift2"/>
      </w:pPr>
      <w:bookmarkStart w:id="19" w:name="_Toc207105902"/>
      <w:r w:rsidRPr="00BB7F2C">
        <w:t>Regionalplan</w:t>
      </w:r>
      <w:bookmarkStart w:id="20" w:name="_Hlk143182587"/>
      <w:bookmarkStart w:id="21" w:name="_Toc57379142"/>
      <w:bookmarkEnd w:id="15"/>
      <w:r w:rsidR="00046545">
        <w:t xml:space="preserve"> </w:t>
      </w:r>
      <w:r w:rsidR="001F4566">
        <w:t>M</w:t>
      </w:r>
      <w:r w:rsidR="00440C07">
        <w:t>ittlerer Oberrhein</w:t>
      </w:r>
      <w:bookmarkEnd w:id="19"/>
    </w:p>
    <w:p w14:paraId="0FB9DAC1" w14:textId="52E03F09" w:rsidR="008C7853" w:rsidRDefault="008C7853" w:rsidP="008C7853">
      <w:r>
        <w:t xml:space="preserve">Das Plangebiet ist </w:t>
      </w:r>
      <w:r w:rsidR="00E74068">
        <w:t xml:space="preserve">im gültigen </w:t>
      </w:r>
      <w:r>
        <w:t xml:space="preserve">Regionalplan </w:t>
      </w:r>
      <w:r w:rsidR="00E74068">
        <w:t xml:space="preserve">aus dem Jahr </w:t>
      </w:r>
      <w:r>
        <w:t>2003 als Wald</w:t>
      </w:r>
      <w:r w:rsidR="00E625B1">
        <w:t>bereich</w:t>
      </w:r>
      <w:r>
        <w:t xml:space="preserve"> </w:t>
      </w:r>
      <w:r w:rsidR="00D81297">
        <w:t>festgelegt</w:t>
      </w:r>
      <w:r>
        <w:t>. Direkt angrenzend befindet sich eine Straße für regionalen Verkehr.</w:t>
      </w:r>
    </w:p>
    <w:p w14:paraId="6FE6FFED" w14:textId="227D1E5B" w:rsidR="00E87E07" w:rsidRDefault="008C7853" w:rsidP="00E87E07">
      <w:pPr>
        <w:rPr>
          <w:lang w:eastAsia="ja-JP"/>
        </w:rPr>
      </w:pPr>
      <w:r>
        <w:rPr>
          <w:lang w:eastAsia="ja-JP"/>
        </w:rPr>
        <w:t xml:space="preserve">Das Plangebiet liegt </w:t>
      </w:r>
      <w:r w:rsidR="00E87E07">
        <w:rPr>
          <w:lang w:eastAsia="ja-JP"/>
        </w:rPr>
        <w:t>zudem</w:t>
      </w:r>
      <w:r>
        <w:rPr>
          <w:lang w:eastAsia="ja-JP"/>
        </w:rPr>
        <w:t xml:space="preserve"> in einem </w:t>
      </w:r>
      <w:r w:rsidR="00375836">
        <w:rPr>
          <w:lang w:eastAsia="ja-JP"/>
        </w:rPr>
        <w:t xml:space="preserve">großräumigen </w:t>
      </w:r>
      <w:r w:rsidR="00E87E07">
        <w:rPr>
          <w:lang w:eastAsia="ja-JP"/>
        </w:rPr>
        <w:t>„S</w:t>
      </w:r>
      <w:r>
        <w:rPr>
          <w:lang w:eastAsia="ja-JP"/>
        </w:rPr>
        <w:t>chutzbedürftigen Bereich für die Erholung (Erholungsgebiet)</w:t>
      </w:r>
      <w:r w:rsidR="00E87E07">
        <w:rPr>
          <w:lang w:eastAsia="ja-JP"/>
        </w:rPr>
        <w:t>“</w:t>
      </w:r>
      <w:r w:rsidR="00375836">
        <w:rPr>
          <w:lang w:eastAsia="ja-JP"/>
        </w:rPr>
        <w:t>, welcher das gesamte Murg- und Schwarzenbachtal umfasst</w:t>
      </w:r>
      <w:r w:rsidR="00C658E6">
        <w:rPr>
          <w:lang w:eastAsia="ja-JP"/>
        </w:rPr>
        <w:t xml:space="preserve">. </w:t>
      </w:r>
      <w:r w:rsidR="00E87E07" w:rsidRPr="00E87E07">
        <w:rPr>
          <w:lang w:eastAsia="ja-JP"/>
        </w:rPr>
        <w:t xml:space="preserve">In den </w:t>
      </w:r>
      <w:r w:rsidR="00E87E07">
        <w:rPr>
          <w:lang w:eastAsia="ja-JP"/>
        </w:rPr>
        <w:t>„</w:t>
      </w:r>
      <w:r w:rsidR="00E87E07" w:rsidRPr="00E87E07">
        <w:rPr>
          <w:lang w:eastAsia="ja-JP"/>
        </w:rPr>
        <w:t>Schutzbedürftigen Bereichen für die Erholung</w:t>
      </w:r>
      <w:r w:rsidR="00E87E07">
        <w:rPr>
          <w:lang w:eastAsia="ja-JP"/>
        </w:rPr>
        <w:t>“</w:t>
      </w:r>
      <w:r w:rsidR="00E87E07" w:rsidRPr="00E87E07">
        <w:rPr>
          <w:lang w:eastAsia="ja-JP"/>
        </w:rPr>
        <w:t xml:space="preserve"> sind die besonders geeigneten Freiräume mit günstiger verkehrlicher Erschließung als Erholungsgebiete für die Funktionen </w:t>
      </w:r>
      <w:r w:rsidR="00076B92">
        <w:rPr>
          <w:lang w:eastAsia="ja-JP"/>
        </w:rPr>
        <w:t>„</w:t>
      </w:r>
      <w:r w:rsidR="00E87E07" w:rsidRPr="00E87E07">
        <w:rPr>
          <w:lang w:eastAsia="ja-JP"/>
        </w:rPr>
        <w:t>Spazieren gehen, Besichtigen, Lagern, Spiel</w:t>
      </w:r>
      <w:r w:rsidR="00076B92">
        <w:rPr>
          <w:lang w:eastAsia="ja-JP"/>
        </w:rPr>
        <w:t xml:space="preserve">, </w:t>
      </w:r>
      <w:r w:rsidR="00E87E07" w:rsidRPr="00E87E07">
        <w:rPr>
          <w:lang w:eastAsia="ja-JP"/>
        </w:rPr>
        <w:t>Sport</w:t>
      </w:r>
      <w:r w:rsidR="00D81297">
        <w:rPr>
          <w:lang w:eastAsia="ja-JP"/>
        </w:rPr>
        <w:t xml:space="preserve">“ </w:t>
      </w:r>
      <w:r w:rsidR="00E87E07" w:rsidRPr="00E87E07">
        <w:rPr>
          <w:lang w:eastAsia="ja-JP"/>
        </w:rPr>
        <w:t xml:space="preserve">und die besonders geeigneten Anlagen als Erholungsschwerpunkte für die Funktionen </w:t>
      </w:r>
      <w:r w:rsidR="00076B92">
        <w:rPr>
          <w:lang w:eastAsia="ja-JP"/>
        </w:rPr>
        <w:t>„</w:t>
      </w:r>
      <w:r w:rsidR="00E87E07" w:rsidRPr="00E87E07">
        <w:rPr>
          <w:lang w:eastAsia="ja-JP"/>
        </w:rPr>
        <w:t>Baden, Surfen, Bootfahren</w:t>
      </w:r>
      <w:r w:rsidR="00076B92">
        <w:rPr>
          <w:lang w:eastAsia="ja-JP"/>
        </w:rPr>
        <w:t xml:space="preserve"> und</w:t>
      </w:r>
      <w:r w:rsidR="00E87E07" w:rsidRPr="00E87E07">
        <w:rPr>
          <w:lang w:eastAsia="ja-JP"/>
        </w:rPr>
        <w:t xml:space="preserve"> Ski-Abfahrtslauf</w:t>
      </w:r>
      <w:r w:rsidR="00076B92">
        <w:rPr>
          <w:lang w:eastAsia="ja-JP"/>
        </w:rPr>
        <w:t>“</w:t>
      </w:r>
      <w:r w:rsidR="00E87E07" w:rsidRPr="00E87E07">
        <w:rPr>
          <w:lang w:eastAsia="ja-JP"/>
        </w:rPr>
        <w:t xml:space="preserve"> in ihrem Bestand zu sichern und qualitativ zu verbessern. Soweit die </w:t>
      </w:r>
      <w:r w:rsidR="00E87E07">
        <w:rPr>
          <w:lang w:eastAsia="ja-JP"/>
        </w:rPr>
        <w:t>„</w:t>
      </w:r>
      <w:r w:rsidR="00E87E07" w:rsidRPr="00E87E07">
        <w:rPr>
          <w:lang w:eastAsia="ja-JP"/>
        </w:rPr>
        <w:t>Schutzbedürftigen Bereiche für die Erholung</w:t>
      </w:r>
      <w:r w:rsidR="00E87E07">
        <w:rPr>
          <w:lang w:eastAsia="ja-JP"/>
        </w:rPr>
        <w:t>“</w:t>
      </w:r>
      <w:r w:rsidR="00E87E07" w:rsidRPr="00E87E07">
        <w:rPr>
          <w:lang w:eastAsia="ja-JP"/>
        </w:rPr>
        <w:t xml:space="preserve"> mit zusätzlichen Erholungseinrichtungen ausgestattet werden, ist zu gewährleisten, dass die natürlichen Qualitäten der Landschaft nicht beeinträchtigt werden.</w:t>
      </w:r>
    </w:p>
    <w:p w14:paraId="597ADD66" w14:textId="4C9E9830" w:rsidR="00076B92" w:rsidRDefault="00076B92" w:rsidP="00076B92">
      <w:r>
        <w:t>Der Schwarzenbachstausee ist als schutzwürdiger Bereich für den vorbeugenden Hochwasserschutz gekennzeichnet. Südöstlich und südwestlich des Plangebiet</w:t>
      </w:r>
      <w:r w:rsidR="00666D8E">
        <w:t>e</w:t>
      </w:r>
      <w:r>
        <w:t>s in jeweils ca. 1,5 km Entfernung befinden sich Wasserschutzgebiete.</w:t>
      </w:r>
    </w:p>
    <w:p w14:paraId="37C73530" w14:textId="1A09DAE0" w:rsidR="00E87E07" w:rsidRDefault="00C04C1A" w:rsidP="00C04C1A">
      <w:pPr>
        <w:rPr>
          <w:lang w:eastAsia="ja-JP"/>
        </w:rPr>
      </w:pPr>
      <w:r>
        <w:rPr>
          <w:lang w:eastAsia="ja-JP"/>
        </w:rPr>
        <w:t xml:space="preserve">Angesichts der Flächenunschärfe des Regionalplans steht die </w:t>
      </w:r>
      <w:r w:rsidR="00E87E07">
        <w:rPr>
          <w:lang w:eastAsia="ja-JP"/>
        </w:rPr>
        <w:t>vorliegend</w:t>
      </w:r>
      <w:r w:rsidR="00A2110B">
        <w:rPr>
          <w:lang w:eastAsia="ja-JP"/>
        </w:rPr>
        <w:t>e</w:t>
      </w:r>
      <w:r w:rsidR="00E87E07">
        <w:rPr>
          <w:lang w:eastAsia="ja-JP"/>
        </w:rPr>
        <w:t xml:space="preserve"> Planung den Zielen der Regionalplanung </w:t>
      </w:r>
      <w:r w:rsidR="00076B92">
        <w:rPr>
          <w:lang w:eastAsia="ja-JP"/>
        </w:rPr>
        <w:t xml:space="preserve">grundsätzlich </w:t>
      </w:r>
      <w:r w:rsidR="00E87E07">
        <w:rPr>
          <w:lang w:eastAsia="ja-JP"/>
        </w:rPr>
        <w:t>nicht entgegen</w:t>
      </w:r>
      <w:r>
        <w:rPr>
          <w:lang w:eastAsia="ja-JP"/>
        </w:rPr>
        <w:t xml:space="preserve">. </w:t>
      </w:r>
      <w:r w:rsidR="00996ABC">
        <w:rPr>
          <w:lang w:eastAsia="ja-JP"/>
        </w:rPr>
        <w:t>Durch die geplante Hotelnutzung am Standort besteht das Potenzial, die genannten Erholungsfunktionen in der Umgebung zu stärken. Für die zu rodenden Waldflächen wird durch entsprechende Festsetzung im Bebauungsplan eine ökologisch hochwertige Nachnutzung vorbereitet</w:t>
      </w:r>
      <w:r w:rsidR="00076B92">
        <w:t>. Ebenso stehen die wasserrechtliche</w:t>
      </w:r>
      <w:r w:rsidR="00A2110B">
        <w:t>n</w:t>
      </w:r>
      <w:r w:rsidR="00076B92">
        <w:t xml:space="preserve"> Belange einer Wiederbelebung des Hotelbetriebes am Standort nicht </w:t>
      </w:r>
      <w:r w:rsidR="003A3704">
        <w:t xml:space="preserve">grundsätzlich </w:t>
      </w:r>
      <w:r w:rsidR="00076B92">
        <w:t>entgegen.</w:t>
      </w:r>
    </w:p>
    <w:bookmarkEnd w:id="20"/>
    <w:p w14:paraId="3CE3A436" w14:textId="6005A75F" w:rsidR="0068452D" w:rsidRDefault="007A4A56" w:rsidP="0068452D">
      <w:pPr>
        <w:pStyle w:val="TextFlietext"/>
        <w:keepNext/>
      </w:pPr>
      <w:r>
        <w:pict w14:anchorId="275EF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10.25pt;height:333pt">
            <v:imagedata r:id="rId8" o:title="24029_20240322_Regionalplan"/>
          </v:shape>
        </w:pict>
      </w:r>
    </w:p>
    <w:p w14:paraId="58E33AEC" w14:textId="4DA5D3D3" w:rsidR="0068452D" w:rsidRDefault="0068452D" w:rsidP="0068452D">
      <w:pPr>
        <w:pStyle w:val="Beschriftung"/>
      </w:pPr>
      <w:r>
        <w:t xml:space="preserve">Abbildung </w:t>
      </w:r>
      <w:r w:rsidR="00931EDE">
        <w:rPr>
          <w:noProof/>
        </w:rPr>
        <w:fldChar w:fldCharType="begin"/>
      </w:r>
      <w:r w:rsidR="00931EDE">
        <w:rPr>
          <w:noProof/>
        </w:rPr>
        <w:instrText xml:space="preserve"> SEQ Abbildung \* ARABIC </w:instrText>
      </w:r>
      <w:r w:rsidR="00931EDE">
        <w:rPr>
          <w:noProof/>
        </w:rPr>
        <w:fldChar w:fldCharType="separate"/>
      </w:r>
      <w:r w:rsidR="006A42DF">
        <w:rPr>
          <w:noProof/>
        </w:rPr>
        <w:t>1</w:t>
      </w:r>
      <w:r w:rsidR="00931EDE">
        <w:rPr>
          <w:noProof/>
        </w:rPr>
        <w:fldChar w:fldCharType="end"/>
      </w:r>
      <w:r>
        <w:t xml:space="preserve">: </w:t>
      </w:r>
      <w:r w:rsidR="00432A3E">
        <w:t>Ausschnitt</w:t>
      </w:r>
      <w:r w:rsidR="00432A3E" w:rsidRPr="00BD55EE">
        <w:t xml:space="preserve"> </w:t>
      </w:r>
      <w:r>
        <w:t xml:space="preserve">aus dem Regionalplan </w:t>
      </w:r>
      <w:r w:rsidR="004D7F70">
        <w:t>Mittlerer Oberrhein</w:t>
      </w:r>
    </w:p>
    <w:p w14:paraId="6793FB24" w14:textId="489CF2BF" w:rsidR="00CA61FB" w:rsidRDefault="00CA185E" w:rsidP="00CA185E">
      <w:r>
        <w:t>Aktuell befindet sich der Regionalplan in seiner 4.</w:t>
      </w:r>
      <w:r w:rsidR="001F7125">
        <w:t> </w:t>
      </w:r>
      <w:r>
        <w:t xml:space="preserve">Fortschreibung. Im vorliegenden Planentwurf ist </w:t>
      </w:r>
      <w:r w:rsidR="00CA61FB">
        <w:t xml:space="preserve">das Plangebiet als Siedlungsbereich, die Umgebung weiterhin als Wald und die </w:t>
      </w:r>
      <w:r>
        <w:t xml:space="preserve">Landesstraße L 83 als </w:t>
      </w:r>
      <w:r w:rsidRPr="00CA185E">
        <w:t>Straße für den regionalen Verkehr</w:t>
      </w:r>
      <w:r>
        <w:t xml:space="preserve"> festgelegt.</w:t>
      </w:r>
      <w:r w:rsidR="00CA61FB">
        <w:t xml:space="preserve"> Der Talsperre wird die Zweckbestimmung „Anlage der Energieversorgung“ zugeordnet.</w:t>
      </w:r>
    </w:p>
    <w:p w14:paraId="40B875E3" w14:textId="13516E26" w:rsidR="001F7125" w:rsidRDefault="001F7125" w:rsidP="001F7125">
      <w:r>
        <w:t>Die vorliegende Planung steht somit auch den Zielen der 4. Fortschreibung des Regionalplans Mittlerer Oberrhein nicht entgegen.</w:t>
      </w:r>
    </w:p>
    <w:p w14:paraId="111F67EA" w14:textId="5F5C8ECD" w:rsidR="00CA61FB" w:rsidRDefault="00CA185E" w:rsidP="00CA61FB">
      <w:pPr>
        <w:keepNext/>
      </w:pPr>
      <w:r>
        <w:rPr>
          <w:noProof/>
        </w:rPr>
        <mc:AlternateContent>
          <mc:Choice Requires="wps">
            <w:drawing>
              <wp:anchor distT="0" distB="0" distL="114300" distR="114300" simplePos="0" relativeHeight="251659264" behindDoc="0" locked="0" layoutInCell="1" allowOverlap="1" wp14:anchorId="2EDEFE29" wp14:editId="098D1954">
                <wp:simplePos x="0" y="0"/>
                <wp:positionH relativeFrom="column">
                  <wp:posOffset>3318398</wp:posOffset>
                </wp:positionH>
                <wp:positionV relativeFrom="paragraph">
                  <wp:posOffset>2309495</wp:posOffset>
                </wp:positionV>
                <wp:extent cx="648860" cy="473931"/>
                <wp:effectExtent l="19050" t="57150" r="18415" b="59690"/>
                <wp:wrapNone/>
                <wp:docPr id="1084275747" name="Ellipse 1"/>
                <wp:cNvGraphicFramePr/>
                <a:graphic xmlns:a="http://schemas.openxmlformats.org/drawingml/2006/main">
                  <a:graphicData uri="http://schemas.microsoft.com/office/word/2010/wordprocessingShape">
                    <wps:wsp>
                      <wps:cNvSpPr/>
                      <wps:spPr>
                        <a:xfrm rot="1712840">
                          <a:off x="0" y="0"/>
                          <a:ext cx="648860" cy="473931"/>
                        </a:xfrm>
                        <a:prstGeom prst="ellipse">
                          <a:avLst/>
                        </a:prstGeom>
                        <a:noFill/>
                        <a:ln w="3810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3C539" id="Ellipse 1" o:spid="_x0000_s1026" style="position:absolute;margin-left:261.3pt;margin-top:181.85pt;width:51.1pt;height:37.3pt;rotation:18708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" filled="f" strokecolor="black [3213]" strokeweight="3pt">
                <v:stroke dashstyle="1 1" joinstyle="miter"/>
              </v:oval>
            </w:pict>
          </mc:Fallback>
        </mc:AlternateContent>
      </w:r>
      <w:r w:rsidR="00CA61FB">
        <w:rPr>
          <w:noProof/>
        </w:rPr>
        <w:drawing>
          <wp:inline distT="0" distB="0" distL="0" distR="0" wp14:anchorId="7360C17E" wp14:editId="018456F9">
            <wp:extent cx="5759450" cy="4290695"/>
            <wp:effectExtent l="0" t="0" r="0" b="0"/>
            <wp:docPr id="41183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3397" name=""/>
                    <pic:cNvPicPr/>
                  </pic:nvPicPr>
                  <pic:blipFill>
                    <a:blip r:embed="rId9"/>
                    <a:stretch>
                      <a:fillRect/>
                    </a:stretch>
                  </pic:blipFill>
                  <pic:spPr>
                    <a:xfrm>
                      <a:off x="0" y="0"/>
                      <a:ext cx="5759450" cy="4290695"/>
                    </a:xfrm>
                    <a:prstGeom prst="rect">
                      <a:avLst/>
                    </a:prstGeom>
                  </pic:spPr>
                </pic:pic>
              </a:graphicData>
            </a:graphic>
          </wp:inline>
        </w:drawing>
      </w:r>
    </w:p>
    <w:p w14:paraId="2E9E72C6" w14:textId="0BABECB7" w:rsidR="00CA185E" w:rsidRPr="00CA185E" w:rsidRDefault="00CA61FB" w:rsidP="00CA61FB">
      <w:pPr>
        <w:pStyle w:val="Beschriftung"/>
        <w:jc w:val="both"/>
      </w:pPr>
      <w:r>
        <w:t xml:space="preserve">Abbildung </w:t>
      </w:r>
      <w:r w:rsidR="006A42DF">
        <w:fldChar w:fldCharType="begin"/>
      </w:r>
      <w:r w:rsidR="006A42DF">
        <w:instrText xml:space="preserve"> SEQ Abbildung \* ARABIC </w:instrText>
      </w:r>
      <w:r w:rsidR="006A42DF">
        <w:fldChar w:fldCharType="separate"/>
      </w:r>
      <w:r w:rsidR="006A42DF">
        <w:rPr>
          <w:noProof/>
        </w:rPr>
        <w:t>2</w:t>
      </w:r>
      <w:r w:rsidR="006A42DF">
        <w:rPr>
          <w:noProof/>
        </w:rPr>
        <w:fldChar w:fldCharType="end"/>
      </w:r>
      <w:r>
        <w:t xml:space="preserve">: </w:t>
      </w:r>
      <w:r w:rsidR="00432A3E">
        <w:t>Ausschnitt</w:t>
      </w:r>
      <w:r w:rsidR="00432A3E" w:rsidRPr="00BD55EE">
        <w:t xml:space="preserve"> </w:t>
      </w:r>
      <w:r>
        <w:t>aus dem Entwurf der 4. Fortschreibung des Regionalplans Mittlerer Oberrhein</w:t>
      </w:r>
    </w:p>
    <w:p w14:paraId="0B42A6D7" w14:textId="0E841C00" w:rsidR="00156D4C" w:rsidRPr="00BB7F2C" w:rsidRDefault="00156D4C" w:rsidP="00DB32B0">
      <w:pPr>
        <w:pStyle w:val="berschrift2"/>
      </w:pPr>
      <w:bookmarkStart w:id="22" w:name="_Toc207105903"/>
      <w:r w:rsidRPr="00BB7F2C">
        <w:t>Flächennutzungsplan</w:t>
      </w:r>
      <w:bookmarkEnd w:id="21"/>
      <w:r w:rsidR="00F30428">
        <w:t xml:space="preserve"> Forbach</w:t>
      </w:r>
      <w:bookmarkEnd w:id="22"/>
    </w:p>
    <w:p w14:paraId="37E0258D" w14:textId="3584884E" w:rsidR="00372B76" w:rsidRDefault="00180B6F" w:rsidP="00180B6F">
      <w:bookmarkStart w:id="23" w:name="_Hlk111710328"/>
      <w:bookmarkStart w:id="24" w:name="_Hlk111615406"/>
      <w:bookmarkStart w:id="25" w:name="_Hlk109995608"/>
      <w:bookmarkStart w:id="26" w:name="_Toc57379144"/>
      <w:bookmarkStart w:id="27" w:name="_Hlk130063399"/>
      <w:r>
        <w:t xml:space="preserve">Das Plangebiet ist im Flächennutzungsplan </w:t>
      </w:r>
      <w:r w:rsidR="008A2143">
        <w:t>der Gemeinde Forbach</w:t>
      </w:r>
      <w:r w:rsidR="001F7125">
        <w:t xml:space="preserve"> im westlichen Teil</w:t>
      </w:r>
      <w:r w:rsidR="008A2143">
        <w:t xml:space="preserve"> </w:t>
      </w:r>
      <w:r>
        <w:t>als gemischte Baufläche</w:t>
      </w:r>
      <w:r w:rsidR="001F7125">
        <w:t>, im östliche</w:t>
      </w:r>
      <w:r w:rsidR="003A3704">
        <w:t xml:space="preserve">n Bereich </w:t>
      </w:r>
      <w:r>
        <w:t xml:space="preserve">als Grünfläche dargestellt. </w:t>
      </w:r>
      <w:r w:rsidR="00372B76">
        <w:t xml:space="preserve">Des </w:t>
      </w:r>
      <w:r w:rsidR="00CA4809">
        <w:t>W</w:t>
      </w:r>
      <w:r w:rsidR="00372B76">
        <w:t>eiteren ist im Plangebiet eine Versorgungsanlage dargestellt.</w:t>
      </w:r>
    </w:p>
    <w:p w14:paraId="506EFD08" w14:textId="5D7FADC2" w:rsidR="00B53300" w:rsidRDefault="00A6143D" w:rsidP="00180B6F">
      <w:r>
        <w:t>Die durch Aufstellung des Bebauungsplans „</w:t>
      </w:r>
      <w:r w:rsidRPr="00735B3F">
        <w:rPr>
          <w:bCs/>
        </w:rPr>
        <w:t>Schwarzenbach-Hotel, Talsperre</w:t>
      </w:r>
      <w:r>
        <w:rPr>
          <w:bCs/>
        </w:rPr>
        <w:t>“</w:t>
      </w:r>
      <w:r>
        <w:t xml:space="preserve"> angestrebte Nutzung im Plangebiet (Hotelbetrieb und Ferienwohnungen</w:t>
      </w:r>
      <w:r w:rsidR="00A52F40">
        <w:t xml:space="preserve"> mit umliegenden Grünstrukturen</w:t>
      </w:r>
      <w:r>
        <w:t xml:space="preserve">) stehen somit den Darstellungen des Flächennutzungsplans nicht entgegen. </w:t>
      </w:r>
      <w:r w:rsidRPr="00A6143D">
        <w:t xml:space="preserve">Demnach ist festzustellen, dass die Aufstellung des Bebauungsplans </w:t>
      </w:r>
      <w:r>
        <w:t xml:space="preserve">– vor dem Hintergrund der Flächenunschärfe des Flächennutzungsplans – </w:t>
      </w:r>
      <w:r w:rsidRPr="00A6143D">
        <w:t>dem Entwicklungsgebot gemäß § 8 Abs. 2 BauGB gerecht wird.</w:t>
      </w:r>
    </w:p>
    <w:p w14:paraId="57E31B29" w14:textId="6623EA86" w:rsidR="00180B6F" w:rsidRDefault="00996ABC" w:rsidP="00180B6F">
      <w:r>
        <w:rPr>
          <w:noProof/>
        </w:rPr>
        <mc:AlternateContent>
          <mc:Choice Requires="wps">
            <w:drawing>
              <wp:anchor distT="0" distB="0" distL="114300" distR="114300" simplePos="0" relativeHeight="251661312" behindDoc="0" locked="0" layoutInCell="1" allowOverlap="1" wp14:anchorId="0AE8F745" wp14:editId="4E96AFE7">
                <wp:simplePos x="0" y="0"/>
                <wp:positionH relativeFrom="column">
                  <wp:posOffset>2555643</wp:posOffset>
                </wp:positionH>
                <wp:positionV relativeFrom="paragraph">
                  <wp:posOffset>1783979</wp:posOffset>
                </wp:positionV>
                <wp:extent cx="1020259" cy="473931"/>
                <wp:effectExtent l="0" t="114300" r="0" b="116840"/>
                <wp:wrapNone/>
                <wp:docPr id="371360204" name="Ellipse 1"/>
                <wp:cNvGraphicFramePr/>
                <a:graphic xmlns:a="http://schemas.openxmlformats.org/drawingml/2006/main">
                  <a:graphicData uri="http://schemas.microsoft.com/office/word/2010/wordprocessingShape">
                    <wps:wsp>
                      <wps:cNvSpPr/>
                      <wps:spPr>
                        <a:xfrm rot="1744609">
                          <a:off x="0" y="0"/>
                          <a:ext cx="1020259" cy="473931"/>
                        </a:xfrm>
                        <a:prstGeom prst="ellipse">
                          <a:avLst/>
                        </a:prstGeom>
                        <a:noFill/>
                        <a:ln w="38100">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5E139" id="Ellipse 1" o:spid="_x0000_s1026" style="position:absolute;margin-left:201.25pt;margin-top:140.45pt;width:80.35pt;height:37.3pt;rotation:190557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" filled="f" strokecolor="black [3213]" strokeweight="3pt">
                <v:stroke dashstyle="1 1" joinstyle="miter"/>
              </v:oval>
            </w:pict>
          </mc:Fallback>
        </mc:AlternateContent>
      </w:r>
      <w:r w:rsidRPr="00996ABC">
        <w:rPr>
          <w:noProof/>
        </w:rPr>
        <w:drawing>
          <wp:inline distT="0" distB="0" distL="0" distR="0" wp14:anchorId="343F95DD" wp14:editId="0D35E6B4">
            <wp:extent cx="5759450" cy="3447415"/>
            <wp:effectExtent l="0" t="0" r="0" b="635"/>
            <wp:docPr id="1625401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0122" name=""/>
                    <pic:cNvPicPr/>
                  </pic:nvPicPr>
                  <pic:blipFill>
                    <a:blip r:embed="rId10"/>
                    <a:stretch>
                      <a:fillRect/>
                    </a:stretch>
                  </pic:blipFill>
                  <pic:spPr>
                    <a:xfrm>
                      <a:off x="0" y="0"/>
                      <a:ext cx="5759450" cy="3447415"/>
                    </a:xfrm>
                    <a:prstGeom prst="rect">
                      <a:avLst/>
                    </a:prstGeom>
                  </pic:spPr>
                </pic:pic>
              </a:graphicData>
            </a:graphic>
          </wp:inline>
        </w:drawing>
      </w:r>
    </w:p>
    <w:p w14:paraId="6CA2F198" w14:textId="1BDBEE9C" w:rsidR="0068452D" w:rsidRDefault="008B350C" w:rsidP="00872075">
      <w:pPr>
        <w:pStyle w:val="Beschriftung"/>
      </w:pPr>
      <w:r>
        <w:t xml:space="preserve">Abbildung </w:t>
      </w:r>
      <w:r w:rsidR="00931EDE">
        <w:rPr>
          <w:noProof/>
        </w:rPr>
        <w:fldChar w:fldCharType="begin"/>
      </w:r>
      <w:r w:rsidR="00931EDE">
        <w:rPr>
          <w:noProof/>
        </w:rPr>
        <w:instrText xml:space="preserve"> SEQ Abbildung \* ARABIC </w:instrText>
      </w:r>
      <w:r w:rsidR="00931EDE">
        <w:rPr>
          <w:noProof/>
        </w:rPr>
        <w:fldChar w:fldCharType="separate"/>
      </w:r>
      <w:r w:rsidR="006A42DF">
        <w:rPr>
          <w:noProof/>
        </w:rPr>
        <w:t>3</w:t>
      </w:r>
      <w:r w:rsidR="00931EDE">
        <w:rPr>
          <w:noProof/>
        </w:rPr>
        <w:fldChar w:fldCharType="end"/>
      </w:r>
      <w:r>
        <w:t xml:space="preserve">: </w:t>
      </w:r>
      <w:r w:rsidR="00432A3E">
        <w:t>Ausschnitt</w:t>
      </w:r>
      <w:r w:rsidRPr="00BD55EE">
        <w:t xml:space="preserve"> aus dem </w:t>
      </w:r>
      <w:r>
        <w:t>Flächennutzungsplan</w:t>
      </w:r>
      <w:r w:rsidR="001F7125">
        <w:t xml:space="preserve"> der Gemeinde Forbach</w:t>
      </w:r>
    </w:p>
    <w:p w14:paraId="0E6C15F2" w14:textId="2141DEED" w:rsidR="0065707A" w:rsidRDefault="008A2143" w:rsidP="00DB32B0">
      <w:pPr>
        <w:pStyle w:val="berschrift2"/>
      </w:pPr>
      <w:bookmarkStart w:id="28" w:name="_Toc207105904"/>
      <w:bookmarkEnd w:id="23"/>
      <w:bookmarkEnd w:id="24"/>
      <w:bookmarkEnd w:id="25"/>
      <w:bookmarkEnd w:id="26"/>
      <w:bookmarkEnd w:id="27"/>
      <w:r>
        <w:t>Bebauungsplan</w:t>
      </w:r>
      <w:bookmarkEnd w:id="28"/>
    </w:p>
    <w:p w14:paraId="6F5EE026" w14:textId="5F9DBB93" w:rsidR="00E625B1" w:rsidRDefault="00FD1143" w:rsidP="00E625B1">
      <w:r>
        <w:t>Für das Plangebiet besteht</w:t>
      </w:r>
      <w:r w:rsidR="00E625B1" w:rsidRPr="00367BEA">
        <w:t xml:space="preserve"> derzeit kein rech</w:t>
      </w:r>
      <w:r w:rsidR="00E625B1">
        <w:t>t</w:t>
      </w:r>
      <w:r w:rsidR="00E625B1" w:rsidRPr="00367BEA">
        <w:t>sgültiger Bebauungsplan.</w:t>
      </w:r>
    </w:p>
    <w:p w14:paraId="6BE6B9C2" w14:textId="458D5812" w:rsidR="00367BEA" w:rsidRPr="00367BEA" w:rsidRDefault="00ED6A7A" w:rsidP="00367BEA">
      <w:r>
        <w:t xml:space="preserve">Am </w:t>
      </w:r>
      <w:r w:rsidRPr="00367BEA">
        <w:t>29.10.2013</w:t>
      </w:r>
      <w:r>
        <w:t xml:space="preserve"> </w:t>
      </w:r>
      <w:r w:rsidR="00A6143D">
        <w:t xml:space="preserve">wurde </w:t>
      </w:r>
      <w:r>
        <w:t xml:space="preserve">für den Bereich das vorliegenden Plangebietes sowie eines Teils der südwestlich angrenzenden Waldflächen </w:t>
      </w:r>
      <w:r w:rsidR="00A6143D">
        <w:t xml:space="preserve">ein Aufstellungsbeschluss für </w:t>
      </w:r>
      <w:r>
        <w:t xml:space="preserve">einen Bebauungsplan mit </w:t>
      </w:r>
      <w:r w:rsidR="00FD1143">
        <w:t>dem Titel „</w:t>
      </w:r>
      <w:r w:rsidR="00367BEA" w:rsidRPr="00367BEA">
        <w:t>Sondergebiet Zentrum Schwarzenbachtalsperre</w:t>
      </w:r>
      <w:r w:rsidR="00FD1143">
        <w:t>“</w:t>
      </w:r>
      <w:r w:rsidR="00367BEA" w:rsidRPr="00367BEA">
        <w:t xml:space="preserve"> </w:t>
      </w:r>
      <w:r>
        <w:t>gefasst</w:t>
      </w:r>
      <w:r w:rsidR="00FD1143">
        <w:t>. Ziel des Aufstellungsbeschlusses war die Schaffung von</w:t>
      </w:r>
      <w:r w:rsidR="00367BEA" w:rsidRPr="00367BEA">
        <w:t xml:space="preserve"> Planungsrecht für die Errichtung eines Hotels, eines Infozentrums und einer Baumhaussiedlung.</w:t>
      </w:r>
      <w:r>
        <w:t xml:space="preserve"> Das Verfahren wurde jedoch nicht fortgesetzt und es kam nie zu einer Umsetzung.</w:t>
      </w:r>
    </w:p>
    <w:p w14:paraId="7DA536D4" w14:textId="52CC8BF6" w:rsidR="0068452D" w:rsidRDefault="0068452D" w:rsidP="00DB32B0">
      <w:pPr>
        <w:pStyle w:val="berschrift2"/>
      </w:pPr>
      <w:bookmarkStart w:id="29" w:name="_Toc132811671"/>
      <w:bookmarkStart w:id="30" w:name="_Toc207105905"/>
      <w:bookmarkStart w:id="31" w:name="_Hlk130120228"/>
      <w:bookmarkEnd w:id="29"/>
      <w:r>
        <w:t>Vorgaben des Umwelt- und Naturschutzrechtes</w:t>
      </w:r>
      <w:bookmarkEnd w:id="30"/>
    </w:p>
    <w:p w14:paraId="7156C4FC" w14:textId="39079656" w:rsidR="004D7F70" w:rsidRDefault="004D7F70" w:rsidP="00AD58B8">
      <w:pPr>
        <w:pStyle w:val="berschrift3"/>
      </w:pPr>
      <w:bookmarkStart w:id="32" w:name="_Toc207105906"/>
      <w:r>
        <w:t>Landschaftsp</w:t>
      </w:r>
      <w:r w:rsidR="0032172E">
        <w:t>lanung</w:t>
      </w:r>
      <w:bookmarkEnd w:id="32"/>
    </w:p>
    <w:p w14:paraId="578BCA49" w14:textId="760614D3" w:rsidR="000C38D9" w:rsidRDefault="00721EAD" w:rsidP="00791F6E">
      <w:pPr>
        <w:rPr>
          <w:lang w:eastAsia="ja-JP"/>
        </w:rPr>
      </w:pPr>
      <w:r>
        <w:rPr>
          <w:lang w:eastAsia="ja-JP"/>
        </w:rPr>
        <w:t xml:space="preserve">Das Plangebiet </w:t>
      </w:r>
      <w:r w:rsidR="005A4A9B">
        <w:rPr>
          <w:lang w:eastAsia="ja-JP"/>
        </w:rPr>
        <w:t xml:space="preserve">liegt im Bereich des </w:t>
      </w:r>
      <w:r w:rsidR="000C38D9">
        <w:rPr>
          <w:lang w:eastAsia="ja-JP"/>
        </w:rPr>
        <w:t>Landschaftsrahmenplan</w:t>
      </w:r>
      <w:r w:rsidR="005A4A9B">
        <w:rPr>
          <w:lang w:eastAsia="ja-JP"/>
        </w:rPr>
        <w:t>s</w:t>
      </w:r>
      <w:r w:rsidR="000C38D9">
        <w:rPr>
          <w:lang w:eastAsia="ja-JP"/>
        </w:rPr>
        <w:t xml:space="preserve"> </w:t>
      </w:r>
      <w:r w:rsidR="00B452F3">
        <w:rPr>
          <w:lang w:eastAsia="ja-JP"/>
        </w:rPr>
        <w:t>M</w:t>
      </w:r>
      <w:r w:rsidR="000C38D9">
        <w:rPr>
          <w:lang w:eastAsia="ja-JP"/>
        </w:rPr>
        <w:t>ittlerer Oberrhein</w:t>
      </w:r>
      <w:r w:rsidR="0038160F">
        <w:rPr>
          <w:lang w:eastAsia="ja-JP"/>
        </w:rPr>
        <w:t xml:space="preserve"> aus dem Jahr 2019</w:t>
      </w:r>
      <w:r>
        <w:rPr>
          <w:lang w:eastAsia="ja-JP"/>
        </w:rPr>
        <w:t xml:space="preserve">. </w:t>
      </w:r>
      <w:r w:rsidR="00B452F3">
        <w:rPr>
          <w:lang w:eastAsia="ja-JP"/>
        </w:rPr>
        <w:t>Dieser umfasst zwei Ziel- und Maßnahmen</w:t>
      </w:r>
      <w:r w:rsidR="0046244C">
        <w:rPr>
          <w:lang w:eastAsia="ja-JP"/>
        </w:rPr>
        <w:t>karten</w:t>
      </w:r>
      <w:r w:rsidR="000C38D9">
        <w:rPr>
          <w:lang w:eastAsia="ja-JP"/>
        </w:rPr>
        <w:t>. Karte 1 beinhaltet das Ziel- und Maßnahmenkonzept für das Landschaftsbild, Auen und Fließgewässer sowie das Bioklima. Karte 2 stellt Ziele und Maßnahmen für Lebensräume für Pflanzen und Tiere, Boden und Grundwasser dar.</w:t>
      </w:r>
    </w:p>
    <w:p w14:paraId="7FAE933D" w14:textId="6B612822" w:rsidR="00791F6E" w:rsidRDefault="00B452F3" w:rsidP="00791F6E">
      <w:r>
        <w:rPr>
          <w:lang w:eastAsia="ja-JP"/>
        </w:rPr>
        <w:t xml:space="preserve">In Karte 1 wird für das Plangebiet das Ziel des Fortbestands der </w:t>
      </w:r>
      <w:r>
        <w:t xml:space="preserve">vorhandenen </w:t>
      </w:r>
      <w:r w:rsidR="00C51479">
        <w:t>Landschaftsbildräume (</w:t>
      </w:r>
      <w:r>
        <w:t>„</w:t>
      </w:r>
      <w:r w:rsidR="00C51479">
        <w:t>Grindenschwarzwald</w:t>
      </w:r>
      <w:r>
        <w:t>“</w:t>
      </w:r>
      <w:r w:rsidR="00C51479">
        <w:t xml:space="preserve"> und </w:t>
      </w:r>
      <w:r>
        <w:t>„</w:t>
      </w:r>
      <w:r w:rsidR="00C51479">
        <w:t>bewaldete Hänge des Murgtals</w:t>
      </w:r>
      <w:r>
        <w:t>“</w:t>
      </w:r>
      <w:r w:rsidR="00791F6E" w:rsidRPr="00791F6E">
        <w:t>)</w:t>
      </w:r>
      <w:r>
        <w:t xml:space="preserve"> definiert</w:t>
      </w:r>
      <w:r w:rsidR="00791F6E" w:rsidRPr="00791F6E">
        <w:t>. Der Schwarzenbachstausee sowie der nördliche Teil des Schwarzenbachs ist als strukturell verändertes Fließgewässer, welches aufgewertet werden soll</w:t>
      </w:r>
      <w:r w:rsidR="00796011">
        <w:t>,</w:t>
      </w:r>
      <w:r w:rsidR="00791F6E" w:rsidRPr="00791F6E">
        <w:t xml:space="preserve"> </w:t>
      </w:r>
      <w:r>
        <w:t>festgesetzt</w:t>
      </w:r>
      <w:r w:rsidR="00791F6E" w:rsidRPr="00791F6E">
        <w:t>. Westlich (ca.</w:t>
      </w:r>
      <w:r w:rsidR="00EB5464">
        <w:t> </w:t>
      </w:r>
      <w:r w:rsidR="00791F6E" w:rsidRPr="00791F6E">
        <w:t>600</w:t>
      </w:r>
      <w:r w:rsidR="00EB5464">
        <w:t> </w:t>
      </w:r>
      <w:r w:rsidR="00791F6E" w:rsidRPr="00791F6E">
        <w:t>m entfernt) und nordwestlich (ca.</w:t>
      </w:r>
      <w:r w:rsidR="00EB5464">
        <w:t> </w:t>
      </w:r>
      <w:r w:rsidR="00791F6E" w:rsidRPr="00791F6E">
        <w:t>1</w:t>
      </w:r>
      <w:r w:rsidR="00EB5464">
        <w:t> </w:t>
      </w:r>
      <w:r w:rsidR="00791F6E" w:rsidRPr="00791F6E">
        <w:t>km entfernt) des Plangebiet</w:t>
      </w:r>
      <w:r>
        <w:t xml:space="preserve">es </w:t>
      </w:r>
      <w:r w:rsidR="00432A3E">
        <w:t xml:space="preserve">wird das Ziel der Erhaltung ruhiger </w:t>
      </w:r>
      <w:r w:rsidR="00791F6E" w:rsidRPr="00791F6E">
        <w:t xml:space="preserve">Gebiete </w:t>
      </w:r>
      <w:r w:rsidR="00432A3E">
        <w:t xml:space="preserve">mit einer </w:t>
      </w:r>
      <w:r w:rsidR="00791F6E" w:rsidRPr="00791F6E">
        <w:t>Lärmbelastung von unter</w:t>
      </w:r>
      <w:r w:rsidR="003A3704">
        <w:t xml:space="preserve"> </w:t>
      </w:r>
      <w:r w:rsidR="00791F6E" w:rsidRPr="00791F6E">
        <w:t>40</w:t>
      </w:r>
      <w:r w:rsidR="00432A3E">
        <w:t> </w:t>
      </w:r>
      <w:r w:rsidR="00791F6E" w:rsidRPr="00791F6E">
        <w:t xml:space="preserve">dB(A) </w:t>
      </w:r>
      <w:r w:rsidR="00432A3E">
        <w:t>vorgegeben.</w:t>
      </w:r>
    </w:p>
    <w:p w14:paraId="165A69CB" w14:textId="77777777" w:rsidR="00432A3E" w:rsidRDefault="00432A3E" w:rsidP="00432A3E">
      <w:pPr>
        <w:keepNext/>
        <w:autoSpaceDE w:val="0"/>
        <w:autoSpaceDN w:val="0"/>
        <w:adjustRightInd w:val="0"/>
        <w:spacing w:after="0" w:line="288" w:lineRule="auto"/>
        <w:textAlignment w:val="center"/>
      </w:pPr>
      <w:r>
        <w:rPr>
          <w:rFonts w:ascii="Myriad Pro" w:hAnsi="Myriad Pro" w:cs="Myriad Pro"/>
          <w:noProof/>
          <w:color w:val="000000"/>
          <w:spacing w:val="-1"/>
          <w:sz w:val="20"/>
        </w:rPr>
        <w:drawing>
          <wp:inline distT="0" distB="0" distL="0" distR="0" wp14:anchorId="031D58EB" wp14:editId="7E687B45">
            <wp:extent cx="5724525" cy="3771900"/>
            <wp:effectExtent l="0" t="0" r="9525" b="0"/>
            <wp:docPr id="13207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771900"/>
                    </a:xfrm>
                    <a:prstGeom prst="rect">
                      <a:avLst/>
                    </a:prstGeom>
                    <a:noFill/>
                    <a:ln>
                      <a:noFill/>
                    </a:ln>
                  </pic:spPr>
                </pic:pic>
              </a:graphicData>
            </a:graphic>
          </wp:inline>
        </w:drawing>
      </w:r>
    </w:p>
    <w:p w14:paraId="25993F47" w14:textId="43C777FE" w:rsidR="00432A3E" w:rsidRDefault="00432A3E" w:rsidP="00432A3E">
      <w:pPr>
        <w:pStyle w:val="Beschriftung"/>
        <w:spacing w:line="240" w:lineRule="auto"/>
      </w:pPr>
      <w:r>
        <w:t xml:space="preserve">Abbildung </w:t>
      </w:r>
      <w:r w:rsidR="006A42DF">
        <w:fldChar w:fldCharType="begin"/>
      </w:r>
      <w:r w:rsidR="006A42DF">
        <w:instrText xml:space="preserve"> SEQ Abbildung \* ARABIC </w:instrText>
      </w:r>
      <w:r w:rsidR="006A42DF">
        <w:fldChar w:fldCharType="separate"/>
      </w:r>
      <w:r w:rsidR="006A42DF">
        <w:rPr>
          <w:noProof/>
        </w:rPr>
        <w:t>4</w:t>
      </w:r>
      <w:r w:rsidR="006A42DF">
        <w:rPr>
          <w:noProof/>
        </w:rPr>
        <w:fldChar w:fldCharType="end"/>
      </w:r>
      <w:r>
        <w:t>: Ausschnitt aus dem Landschaftsrahmenplan Mittlerer Oberrhein, Karte 1 (Landschaftsbild, Auen und Fließgewässer, Bioklima) (region-karlsruhe.de)</w:t>
      </w:r>
    </w:p>
    <w:p w14:paraId="18F782FD" w14:textId="011564EC" w:rsidR="0032172E" w:rsidRDefault="00791F6E" w:rsidP="0032172E">
      <w:r w:rsidRPr="00791F6E">
        <w:t>In Karte</w:t>
      </w:r>
      <w:r w:rsidR="00EB5464">
        <w:t> </w:t>
      </w:r>
      <w:r w:rsidRPr="00791F6E">
        <w:t>2 liegt das Plangebiet in einem Bereich zu</w:t>
      </w:r>
      <w:r w:rsidR="00432A3E">
        <w:t>r</w:t>
      </w:r>
      <w:r w:rsidRPr="00791F6E">
        <w:t xml:space="preserve"> Erhalt</w:t>
      </w:r>
      <w:r w:rsidR="00432A3E">
        <w:t>ung</w:t>
      </w:r>
      <w:r w:rsidRPr="00791F6E">
        <w:t xml:space="preserve"> von Gebieten mit teilräumlich hoher Grundwasserneubildung. </w:t>
      </w:r>
      <w:r w:rsidR="00432A3E">
        <w:t>Rund</w:t>
      </w:r>
      <w:r w:rsidRPr="00791F6E">
        <w:t xml:space="preserve"> 250</w:t>
      </w:r>
      <w:r w:rsidR="00432A3E">
        <w:t> </w:t>
      </w:r>
      <w:r w:rsidRPr="00791F6E">
        <w:t xml:space="preserve">m </w:t>
      </w:r>
      <w:r w:rsidR="00432A3E">
        <w:t xml:space="preserve">westlich des </w:t>
      </w:r>
      <w:r w:rsidRPr="00791F6E">
        <w:t>Plangebiet</w:t>
      </w:r>
      <w:r w:rsidR="00432A3E">
        <w:t>es</w:t>
      </w:r>
      <w:r w:rsidRPr="00791F6E">
        <w:t xml:space="preserve"> wird </w:t>
      </w:r>
      <w:r w:rsidR="00432A3E">
        <w:t xml:space="preserve">die Erhaltung </w:t>
      </w:r>
      <w:r w:rsidRPr="00791F6E">
        <w:t>von</w:t>
      </w:r>
      <w:r>
        <w:t xml:space="preserve"> naturnahen (teilweise alten) Wä</w:t>
      </w:r>
      <w:r w:rsidRPr="00791F6E">
        <w:t xml:space="preserve">ldern </w:t>
      </w:r>
      <w:r w:rsidR="00432A3E">
        <w:t>vorgegeben</w:t>
      </w:r>
      <w:r w:rsidRPr="00791F6E">
        <w:t>.</w:t>
      </w:r>
    </w:p>
    <w:p w14:paraId="2DA05C42" w14:textId="39AF6662" w:rsidR="007B74D8" w:rsidRDefault="007A4A56" w:rsidP="0032172E">
      <w:r>
        <w:rPr>
          <w:lang w:eastAsia="ja-JP"/>
        </w:rPr>
        <w:pict w14:anchorId="09F2B19C">
          <v:shape id="_x0000_i1070" type="#_x0000_t75" style="width:450.75pt;height:299.25pt">
            <v:imagedata r:id="rId12" o:title="24029_20240325_Landschaftsrahmenplan2"/>
          </v:shape>
        </w:pict>
      </w:r>
    </w:p>
    <w:p w14:paraId="17EEA87B" w14:textId="2E93AA12" w:rsidR="00073670" w:rsidRDefault="007B74D8" w:rsidP="000251B5">
      <w:pPr>
        <w:pStyle w:val="Beschriftung"/>
        <w:spacing w:line="240" w:lineRule="auto"/>
      </w:pPr>
      <w:r>
        <w:t xml:space="preserve">Abbildung </w:t>
      </w:r>
      <w:r w:rsidR="006A42DF">
        <w:fldChar w:fldCharType="begin"/>
      </w:r>
      <w:r w:rsidR="006A42DF">
        <w:instrText xml:space="preserve"> SEQ Abbildung \* ARABIC </w:instrText>
      </w:r>
      <w:r w:rsidR="006A42DF">
        <w:fldChar w:fldCharType="separate"/>
      </w:r>
      <w:r w:rsidR="006A42DF">
        <w:rPr>
          <w:noProof/>
        </w:rPr>
        <w:t>5</w:t>
      </w:r>
      <w:r w:rsidR="006A42DF">
        <w:rPr>
          <w:noProof/>
        </w:rPr>
        <w:fldChar w:fldCharType="end"/>
      </w:r>
      <w:r>
        <w:t xml:space="preserve"> </w:t>
      </w:r>
      <w:r w:rsidR="00432A3E">
        <w:t xml:space="preserve">Ausschnitt </w:t>
      </w:r>
      <w:r>
        <w:t xml:space="preserve">Landschaftsrahmenplan </w:t>
      </w:r>
      <w:r w:rsidR="00432A3E">
        <w:t>M</w:t>
      </w:r>
      <w:r>
        <w:t>ittlerer Oberrhein</w:t>
      </w:r>
      <w:r w:rsidR="00432A3E">
        <w:t>,</w:t>
      </w:r>
      <w:r>
        <w:t xml:space="preserve"> Karte 2 (Lebensräume für Pflanzen und Tiere, Boden, Grundwasser) Ausschnitt (region-karlsruhe.de)</w:t>
      </w:r>
    </w:p>
    <w:p w14:paraId="1BF2C1E0" w14:textId="77777777" w:rsidR="0032172E" w:rsidRDefault="0032172E" w:rsidP="00AD58B8">
      <w:pPr>
        <w:pStyle w:val="berschrift3"/>
      </w:pPr>
      <w:bookmarkStart w:id="33" w:name="_Toc207105907"/>
      <w:r>
        <w:t>Schutzgebiete</w:t>
      </w:r>
      <w:bookmarkEnd w:id="33"/>
    </w:p>
    <w:p w14:paraId="3BB9A8C1" w14:textId="39F61C4F" w:rsidR="00EB5464" w:rsidRDefault="00EB5464" w:rsidP="00EB5464">
      <w:r>
        <w:t>S</w:t>
      </w:r>
      <w:r w:rsidR="0032172E">
        <w:t xml:space="preserve">üdöstlich </w:t>
      </w:r>
      <w:r>
        <w:t xml:space="preserve">des geplanten Hotel-Neubaus </w:t>
      </w:r>
      <w:r w:rsidR="0032172E">
        <w:t>schließt der ca.</w:t>
      </w:r>
      <w:r w:rsidR="004B65B8">
        <w:t> </w:t>
      </w:r>
      <w:r w:rsidR="0032172E">
        <w:t>10.000</w:t>
      </w:r>
      <w:r w:rsidR="004B65B8">
        <w:t> </w:t>
      </w:r>
      <w:r w:rsidR="0032172E">
        <w:t xml:space="preserve">ha große Nationalpark Schwarzwald an. </w:t>
      </w:r>
      <w:r>
        <w:t xml:space="preserve">Im Zuge des Projektes </w:t>
      </w:r>
      <w:r w:rsidR="000611F7">
        <w:t>ist</w:t>
      </w:r>
      <w:r>
        <w:t xml:space="preserve"> eine Rodung des </w:t>
      </w:r>
      <w:r w:rsidR="000C43D7">
        <w:t xml:space="preserve">unmittelbar angrenzenden </w:t>
      </w:r>
      <w:r>
        <w:t>Wald</w:t>
      </w:r>
      <w:r w:rsidR="000C43D7">
        <w:t>bereich</w:t>
      </w:r>
      <w:r>
        <w:t xml:space="preserve">es und in diesem </w:t>
      </w:r>
      <w:r w:rsidR="000611F7">
        <w:t xml:space="preserve">Rahmen </w:t>
      </w:r>
      <w:r>
        <w:t xml:space="preserve">eine Waldumwandlung in einem Radius </w:t>
      </w:r>
      <w:r w:rsidR="000611F7">
        <w:t xml:space="preserve">von </w:t>
      </w:r>
      <w:r>
        <w:t xml:space="preserve">gut 45 m südlich des geplanten Gebäudeensembles vorgesehen (siehe Kapitel 6.2). Der Schutzstatus </w:t>
      </w:r>
      <w:r w:rsidR="000611F7">
        <w:t xml:space="preserve">als </w:t>
      </w:r>
      <w:r>
        <w:t>Nationalpark</w:t>
      </w:r>
      <w:r w:rsidR="000611F7">
        <w:t xml:space="preserve"> </w:t>
      </w:r>
      <w:r>
        <w:t>wird somit entfallen.</w:t>
      </w:r>
    </w:p>
    <w:p w14:paraId="77B73D6D" w14:textId="037CFDB5" w:rsidR="00EB5464" w:rsidRDefault="0032172E" w:rsidP="00EB5464">
      <w:r>
        <w:t>Die Waldflächen am südlichen Ufer des Stausees sind auf insgesamt rund 4,2 ha gesetzlich geschütztes Waldbiotop („Schwarzenbach Talsperre Südufer“, Br</w:t>
      </w:r>
      <w:r w:rsidR="003A3704">
        <w:t>u</w:t>
      </w:r>
      <w:r>
        <w:t xml:space="preserve">chwald und Röhricht bzw. Großseggen-Riede). </w:t>
      </w:r>
      <w:r w:rsidRPr="00435BBD">
        <w:rPr>
          <w:rStyle w:val="Text1"/>
          <w:rFonts w:ascii="Arial" w:hAnsi="Arial" w:cs="Arial"/>
          <w:sz w:val="24"/>
          <w:szCs w:val="24"/>
        </w:rPr>
        <w:t xml:space="preserve">Das Plangebiet </w:t>
      </w:r>
      <w:r w:rsidR="000611F7">
        <w:rPr>
          <w:rStyle w:val="Text1"/>
          <w:rFonts w:ascii="Arial" w:hAnsi="Arial" w:cs="Arial"/>
          <w:sz w:val="24"/>
          <w:szCs w:val="24"/>
        </w:rPr>
        <w:t xml:space="preserve">liegt </w:t>
      </w:r>
      <w:r>
        <w:rPr>
          <w:rStyle w:val="Text1"/>
          <w:rFonts w:ascii="Arial" w:hAnsi="Arial" w:cs="Arial"/>
          <w:sz w:val="24"/>
          <w:szCs w:val="24"/>
        </w:rPr>
        <w:t xml:space="preserve">zudem vollständig </w:t>
      </w:r>
      <w:r w:rsidRPr="00435BBD">
        <w:rPr>
          <w:rStyle w:val="Text1"/>
          <w:rFonts w:ascii="Arial" w:hAnsi="Arial" w:cs="Arial"/>
          <w:sz w:val="24"/>
          <w:szCs w:val="24"/>
        </w:rPr>
        <w:t>in dem ca.</w:t>
      </w:r>
      <w:r w:rsidR="003A3704">
        <w:rPr>
          <w:rStyle w:val="Text1"/>
          <w:rFonts w:ascii="Arial" w:hAnsi="Arial" w:cs="Arial"/>
          <w:sz w:val="24"/>
          <w:szCs w:val="24"/>
        </w:rPr>
        <w:t> </w:t>
      </w:r>
      <w:r w:rsidRPr="00435BBD">
        <w:rPr>
          <w:rStyle w:val="Text1"/>
          <w:rFonts w:ascii="Arial" w:hAnsi="Arial" w:cs="Arial"/>
          <w:sz w:val="24"/>
          <w:szCs w:val="24"/>
        </w:rPr>
        <w:t>420.000</w:t>
      </w:r>
      <w:r w:rsidR="003A3704">
        <w:rPr>
          <w:rStyle w:val="Text1"/>
          <w:rFonts w:ascii="Arial" w:hAnsi="Arial" w:cs="Arial"/>
          <w:sz w:val="24"/>
          <w:szCs w:val="24"/>
        </w:rPr>
        <w:t> </w:t>
      </w:r>
      <w:r w:rsidRPr="00435BBD">
        <w:rPr>
          <w:rStyle w:val="Text1"/>
          <w:rFonts w:ascii="Arial" w:hAnsi="Arial" w:cs="Arial"/>
          <w:sz w:val="24"/>
          <w:szCs w:val="24"/>
        </w:rPr>
        <w:t>ha großen Naturpark „Schwarzwald Mitte/Nord“.</w:t>
      </w:r>
    </w:p>
    <w:p w14:paraId="0407E467" w14:textId="0A401015" w:rsidR="0032172E" w:rsidRDefault="004330D1" w:rsidP="0032172E">
      <w:r>
        <w:t>In r</w:t>
      </w:r>
      <w:r w:rsidR="0032172E">
        <w:t>und 100 m Entfernung östlich des Plangebiet</w:t>
      </w:r>
      <w:r w:rsidR="00666D8E">
        <w:t>e</w:t>
      </w:r>
      <w:r w:rsidR="0032172E">
        <w:t xml:space="preserve">s </w:t>
      </w:r>
      <w:r w:rsidR="000611F7">
        <w:t xml:space="preserve">befindet sich </w:t>
      </w:r>
      <w:r w:rsidR="0032172E">
        <w:t>eine Kernfläche des Biotopverbundes trockener Standorte. Rund 350</w:t>
      </w:r>
      <w:r w:rsidR="000611F7">
        <w:t> </w:t>
      </w:r>
      <w:r w:rsidR="0032172E">
        <w:t>m südwestlich befindet sich ein Vogelschutzgebiet. Südlich und östlich, jeweils ca.</w:t>
      </w:r>
      <w:r w:rsidR="000611F7">
        <w:t> </w:t>
      </w:r>
      <w:r w:rsidR="0032172E">
        <w:t>1,8</w:t>
      </w:r>
      <w:r w:rsidR="000611F7">
        <w:t> </w:t>
      </w:r>
      <w:r w:rsidR="0032172E">
        <w:t>km entfernt befinden sich FFH-Gebiete an der Murg bzw. an der Raumünzach.</w:t>
      </w:r>
    </w:p>
    <w:p w14:paraId="5D59C5AE" w14:textId="2E63618B" w:rsidR="00EB5464" w:rsidRDefault="00EB5464" w:rsidP="0032172E">
      <w:r>
        <w:t xml:space="preserve">Durch die naturnahe Gestaltung der Außenanlagen des geplanten Hotel-Neubaus steht das projektierte Vorhaben nicht im Widerspruch zu diesen Schutzvorgaben </w:t>
      </w:r>
    </w:p>
    <w:p w14:paraId="3DD1FCE3" w14:textId="77777777" w:rsidR="0032172E" w:rsidRDefault="0032172E" w:rsidP="0032172E">
      <w:pPr>
        <w:keepNext/>
      </w:pPr>
      <w:r>
        <w:rPr>
          <w:noProof/>
          <w:lang w:eastAsia="ja-JP"/>
        </w:rPr>
        <w:drawing>
          <wp:inline distT="0" distB="0" distL="0" distR="0" wp14:anchorId="1D626CFF" wp14:editId="63FC2C24">
            <wp:extent cx="5745480" cy="4572000"/>
            <wp:effectExtent l="0" t="0" r="7620" b="0"/>
            <wp:docPr id="6603929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4572000"/>
                    </a:xfrm>
                    <a:prstGeom prst="rect">
                      <a:avLst/>
                    </a:prstGeom>
                    <a:noFill/>
                    <a:ln>
                      <a:noFill/>
                    </a:ln>
                  </pic:spPr>
                </pic:pic>
              </a:graphicData>
            </a:graphic>
          </wp:inline>
        </w:drawing>
      </w:r>
    </w:p>
    <w:p w14:paraId="3BDF7685" w14:textId="674DB2E7" w:rsidR="0032172E" w:rsidRPr="00483EBC" w:rsidRDefault="0032172E" w:rsidP="0032172E">
      <w:pPr>
        <w:pStyle w:val="Beschriftung"/>
      </w:pPr>
      <w:r>
        <w:t xml:space="preserve">Abbildung </w:t>
      </w:r>
      <w:r>
        <w:rPr>
          <w:noProof/>
        </w:rPr>
        <w:fldChar w:fldCharType="begin"/>
      </w:r>
      <w:r>
        <w:rPr>
          <w:noProof/>
        </w:rPr>
        <w:instrText xml:space="preserve"> SEQ Abbildung \* ARABIC </w:instrText>
      </w:r>
      <w:r>
        <w:rPr>
          <w:noProof/>
        </w:rPr>
        <w:fldChar w:fldCharType="separate"/>
      </w:r>
      <w:r w:rsidR="006A42DF">
        <w:rPr>
          <w:noProof/>
        </w:rPr>
        <w:t>6</w:t>
      </w:r>
      <w:r>
        <w:rPr>
          <w:noProof/>
        </w:rPr>
        <w:fldChar w:fldCharType="end"/>
      </w:r>
      <w:r>
        <w:t>: FFH-Gebiet, Vogelschutzgebiet und Nationalpark (udo.lubw.baden-wuerttemberg)</w:t>
      </w:r>
    </w:p>
    <w:p w14:paraId="0FE769BE" w14:textId="52F8A863" w:rsidR="00157B4A" w:rsidRDefault="00157B4A" w:rsidP="00DB32B0">
      <w:pPr>
        <w:pStyle w:val="berschrift2"/>
      </w:pPr>
      <w:bookmarkStart w:id="34" w:name="_Toc207105908"/>
      <w:r>
        <w:t>Waldabstand</w:t>
      </w:r>
      <w:bookmarkEnd w:id="34"/>
    </w:p>
    <w:p w14:paraId="66215088" w14:textId="05116A16" w:rsidR="002066DF" w:rsidRDefault="00B601CD" w:rsidP="00B601CD">
      <w:r>
        <w:t xml:space="preserve">Gemäß </w:t>
      </w:r>
      <w:r w:rsidRPr="00B601CD">
        <w:t>§</w:t>
      </w:r>
      <w:r>
        <w:t> </w:t>
      </w:r>
      <w:r w:rsidRPr="00B601CD">
        <w:t>4 Abs.</w:t>
      </w:r>
      <w:r>
        <w:t> </w:t>
      </w:r>
      <w:r w:rsidRPr="00B601CD">
        <w:t>3 der Landesbauordnung für Baden-Württemberg (LBO</w:t>
      </w:r>
      <w:r>
        <w:t xml:space="preserve"> BW</w:t>
      </w:r>
      <w:r w:rsidRPr="00B601CD">
        <w:t xml:space="preserve">) </w:t>
      </w:r>
      <w:r>
        <w:t>ist mit Gebäuden von Wäldern ein Abstand von mindestens 30 m einzuhalten.</w:t>
      </w:r>
      <w:r w:rsidR="0032172E">
        <w:t xml:space="preserve"> </w:t>
      </w:r>
      <w:r w:rsidR="002066DF">
        <w:t>Im vorliegenden Fall ist aufgrund des südlich stark ansteigenden Geländeniveaus von einer atypischen Gefahren</w:t>
      </w:r>
      <w:r w:rsidR="00C41D15">
        <w:t>l</w:t>
      </w:r>
      <w:r w:rsidR="002066DF">
        <w:t>age auszugehen, welche einen erhöhten Waldabstand von 45 m erforderlich macht.</w:t>
      </w:r>
    </w:p>
    <w:p w14:paraId="11398D17" w14:textId="2C7C5F23" w:rsidR="000611F7" w:rsidRDefault="000611F7" w:rsidP="00B601CD">
      <w:r>
        <w:t>Aufgrund der geplanten Rodung und Waldumwandlung auf den Flächen südlich des geplanten Neubaus werden die Anforderungen an den Waldabstand eingehalten.</w:t>
      </w:r>
    </w:p>
    <w:p w14:paraId="2F761B09" w14:textId="669417D0" w:rsidR="00C51479" w:rsidRDefault="00C51479" w:rsidP="00DB32B0">
      <w:pPr>
        <w:pStyle w:val="berschrift2"/>
      </w:pPr>
      <w:bookmarkStart w:id="35" w:name="_Toc207105909"/>
      <w:r>
        <w:t>Hochwasserschutz</w:t>
      </w:r>
      <w:bookmarkEnd w:id="35"/>
    </w:p>
    <w:p w14:paraId="19257D5A" w14:textId="081F74CF" w:rsidR="00B21B0B" w:rsidRDefault="00C51479" w:rsidP="00C51479">
      <w:r>
        <w:t xml:space="preserve">Das Plangebiet liegt in keiner Überflutungsfläche </w:t>
      </w:r>
      <w:r w:rsidR="00432A3E">
        <w:t>und</w:t>
      </w:r>
      <w:r>
        <w:t xml:space="preserve"> in keinem festgesetzten Überschwemmungsgebiet. </w:t>
      </w:r>
      <w:r w:rsidR="00B21B0B">
        <w:t xml:space="preserve">Die Fläche </w:t>
      </w:r>
      <w:r w:rsidR="00B21B0B" w:rsidRPr="00B21B0B">
        <w:t xml:space="preserve">wird </w:t>
      </w:r>
      <w:r w:rsidR="00B21B0B">
        <w:t xml:space="preserve">jedoch </w:t>
      </w:r>
      <w:r w:rsidR="00B21B0B" w:rsidRPr="00B21B0B">
        <w:t>durch einen ausgeprägten Fließweg von der Hangseite kommend, insbesondere im nordwestlichen Bereich, gekreuzt. Im Falle von Starkregenereignissen, kann es insbesondere in zukünftigen hangseitigen Au</w:t>
      </w:r>
      <w:r w:rsidR="00B21B0B">
        <w:t>f</w:t>
      </w:r>
      <w:r w:rsidR="00B21B0B" w:rsidRPr="00B21B0B">
        <w:t xml:space="preserve">staubereichen als auch im übrigen </w:t>
      </w:r>
      <w:r w:rsidR="000C43D7">
        <w:t>Geltungs</w:t>
      </w:r>
      <w:r w:rsidR="00B21B0B" w:rsidRPr="00B21B0B">
        <w:t>bereich bei Starkregenszenarien zu größeren Überflutungstiefen sowie Fließgeschwindigkeiten von über 2</w:t>
      </w:r>
      <w:r w:rsidR="00121370">
        <w:t> </w:t>
      </w:r>
      <w:r w:rsidR="00B21B0B" w:rsidRPr="00B21B0B">
        <w:t>m/s kommen.</w:t>
      </w:r>
    </w:p>
    <w:p w14:paraId="6D4321C0" w14:textId="5222FD7B" w:rsidR="002F2AF7" w:rsidRDefault="002F2AF7" w:rsidP="004A69C4">
      <w:pPr>
        <w:pStyle w:val="berschrift2"/>
      </w:pPr>
      <w:bookmarkStart w:id="36" w:name="_Toc207105910"/>
      <w:r>
        <w:t>Anbauverbotszone</w:t>
      </w:r>
      <w:bookmarkEnd w:id="36"/>
    </w:p>
    <w:p w14:paraId="633DA15C" w14:textId="7A1F1634" w:rsidR="002F2AF7" w:rsidRDefault="004A69C4" w:rsidP="00C51479">
      <w:r w:rsidRPr="004A69C4">
        <w:t>Gemäß § 22 StrG dürfen Hochbauten jeder Art in einer Entfernung bis zu 20 m zur Landesstraße, gemessen vom äußeren Rand der befestigten Fahrbahn, nicht errichtet werden.</w:t>
      </w:r>
      <w:r>
        <w:t xml:space="preserve"> </w:t>
      </w:r>
      <w:r w:rsidRPr="004A69C4">
        <w:t>Die</w:t>
      </w:r>
      <w:r>
        <w:t xml:space="preserve"> </w:t>
      </w:r>
      <w:r w:rsidRPr="004A69C4">
        <w:t>untere Verwaltungsbehörde kann im Benehmen mit der Straßenbaubehörde des Trägers der Straßenbaulast, im Falle von Landesstraßen in der Straßenbaulast des Landes mit dem Regierungspräsidium, im Einzelfall Ausnahmen von diesem Verbot zulassen, wenn die Durchführung der Vorschrift im Einzelfall zu einer offenbar nicht beabsichtigten Härte führen würde und die Abweichung mit den öffentlichen Belangen vereinbar ist oder wenn Gründe des Wohls der Allgemeinheit die Abweichung erfordern.</w:t>
      </w:r>
    </w:p>
    <w:p w14:paraId="4743F104" w14:textId="0F86E352" w:rsidR="004A69C4" w:rsidRDefault="004A69C4" w:rsidP="00C51479">
      <w:r>
        <w:t xml:space="preserve">Im vorliegenden Fall soll durch die Planung ein </w:t>
      </w:r>
      <w:r w:rsidR="00DD6CF2">
        <w:t>H</w:t>
      </w:r>
      <w:r>
        <w:t>eranrücken de</w:t>
      </w:r>
      <w:r w:rsidR="00551941">
        <w:t>s</w:t>
      </w:r>
      <w:r>
        <w:t xml:space="preserve"> Gebäudekörpers auf </w:t>
      </w:r>
      <w:r w:rsidR="008222F2">
        <w:t xml:space="preserve">bis zu </w:t>
      </w:r>
      <w:r>
        <w:t xml:space="preserve">8 m an die Landesstraße L 83 ermöglicht werden. Diese Planung wurde im Vorfeld mit dem Regierungspräsidium </w:t>
      </w:r>
      <w:r w:rsidR="00C511A7">
        <w:t>(</w:t>
      </w:r>
      <w:r w:rsidR="00C511A7" w:rsidRPr="00C511A7">
        <w:t xml:space="preserve">Referat 42, Steuerung und Baufinanzen, </w:t>
      </w:r>
      <w:r w:rsidR="00C511A7">
        <w:t>Sachgebiet</w:t>
      </w:r>
      <w:r w:rsidR="00C511A7" w:rsidRPr="00C511A7">
        <w:t xml:space="preserve"> Anbau und Straßen</w:t>
      </w:r>
      <w:r w:rsidR="00C511A7">
        <w:t xml:space="preserve">) </w:t>
      </w:r>
      <w:r>
        <w:t xml:space="preserve">abgestimmt. In diesem Zuge wurde vereinbart, die Höhenlage der östlichen Zufahrt in das Plangebiet (zum Garagengeschoss) etwa auf das Niveau der Landesstraße abzusenken. </w:t>
      </w:r>
      <w:r w:rsidR="008222F2">
        <w:t xml:space="preserve">Auf diese Weise entfallen die vorhandenen Böschungskanten, was den Sichtbeziehungen im östlich der Zufahrt anschließenden Kurvenbereich der Landesstraße zuträglich ist. </w:t>
      </w:r>
      <w:r w:rsidR="008222F2" w:rsidRPr="008222F2">
        <w:t>Durch die Rodung des Baumbestande</w:t>
      </w:r>
      <w:r w:rsidR="00DD6CF2">
        <w:t>s</w:t>
      </w:r>
      <w:r w:rsidR="008222F2" w:rsidRPr="008222F2">
        <w:t xml:space="preserve"> werden die erforderliche</w:t>
      </w:r>
      <w:r w:rsidR="007628A1">
        <w:t>n</w:t>
      </w:r>
      <w:r w:rsidR="008222F2" w:rsidRPr="008222F2">
        <w:t xml:space="preserve"> Sichtdreiecke für </w:t>
      </w:r>
      <w:r w:rsidR="007628A1">
        <w:t xml:space="preserve">die </w:t>
      </w:r>
      <w:r w:rsidR="008222F2" w:rsidRPr="008222F2">
        <w:t>Ein- und Ausfahrt freigehalten.</w:t>
      </w:r>
      <w:r w:rsidR="008222F2">
        <w:t xml:space="preserve"> Durch die geplanten Hochbauten </w:t>
      </w:r>
      <w:r w:rsidR="007F6E85">
        <w:t>werden</w:t>
      </w:r>
      <w:r w:rsidR="008222F2">
        <w:t xml:space="preserve"> keine höhe</w:t>
      </w:r>
      <w:r w:rsidR="00DD6CF2">
        <w:t>re</w:t>
      </w:r>
      <w:r w:rsidR="008222F2">
        <w:t xml:space="preserve"> Beeinträchtigung der Sichtbeziehungen auf Landesstraße hervorgerufen als dies durch das bewegte Gelände ohnehin bereits der Fall ist.</w:t>
      </w:r>
    </w:p>
    <w:p w14:paraId="06FB1ED5" w14:textId="4E9755BA" w:rsidR="007628A1" w:rsidRDefault="008222F2" w:rsidP="00C51479">
      <w:r>
        <w:t xml:space="preserve">Vor diesem Hintergrund ist das vorgesehene </w:t>
      </w:r>
      <w:r w:rsidR="007628A1">
        <w:t xml:space="preserve">partielle </w:t>
      </w:r>
      <w:r>
        <w:t xml:space="preserve">Heranrücken des Gebäudekörpers </w:t>
      </w:r>
      <w:r w:rsidR="007628A1">
        <w:t xml:space="preserve">an die Landesstraße als mit den öffentlichen Belangen vereinbar anzusehen. </w:t>
      </w:r>
      <w:r w:rsidR="00DD6CF2">
        <w:t xml:space="preserve">Eine Beeinträchtigung der Verkehrssicherheit wird nicht hervorgerufen. </w:t>
      </w:r>
      <w:r w:rsidR="007628A1">
        <w:t xml:space="preserve">Ein weiteres Abrücken von der Landesstraße würde bedeuten, dass der betreffende Teil des Gebäudekörpers weiter in den südlich anschließenden Hang „hineingeschoben“ werden müsste. Dies </w:t>
      </w:r>
      <w:r w:rsidR="00DD6CF2">
        <w:t>ginge wiederum mit einem höheren Eingriff in Grund und Boden einher. Zudem wäre die Nutzbarkeit des südliche</w:t>
      </w:r>
      <w:r w:rsidR="007F6E85">
        <w:t>n</w:t>
      </w:r>
      <w:r w:rsidR="00DD6CF2">
        <w:t xml:space="preserve"> Gebäudeteils zum Zweck von Ferienwohnungen nicht mehr gegeben. </w:t>
      </w:r>
    </w:p>
    <w:p w14:paraId="64E87EDC" w14:textId="00085202" w:rsidR="008222F2" w:rsidRDefault="00DD6CF2" w:rsidP="00C51479">
      <w:r>
        <w:t>Vor diesem Hintergrund wird für die in Rede stehende Planung eine Ausnahme von der Anbauverbotszone als erforderlich und unbedenklich erachtet.</w:t>
      </w:r>
    </w:p>
    <w:p w14:paraId="4AE18F1C" w14:textId="7DCD3958" w:rsidR="00B3178E" w:rsidRDefault="00634F67" w:rsidP="00603ED4">
      <w:pPr>
        <w:pStyle w:val="berschrift1"/>
      </w:pPr>
      <w:bookmarkStart w:id="37" w:name="_Toc207105911"/>
      <w:bookmarkEnd w:id="31"/>
      <w:r>
        <w:t>Konzept</w:t>
      </w:r>
      <w:bookmarkEnd w:id="37"/>
    </w:p>
    <w:p w14:paraId="3B629163" w14:textId="67290C27" w:rsidR="00634F67" w:rsidRDefault="00634F67" w:rsidP="00DB32B0">
      <w:pPr>
        <w:pStyle w:val="berschrift2"/>
      </w:pPr>
      <w:bookmarkStart w:id="38" w:name="_Toc207105912"/>
      <w:r>
        <w:t>Bauliche Struktur und Nutzungskonzept</w:t>
      </w:r>
      <w:bookmarkEnd w:id="38"/>
    </w:p>
    <w:p w14:paraId="20F21F66" w14:textId="73CE360A" w:rsidR="0048671D" w:rsidRDefault="00AC45C8" w:rsidP="00774681">
      <w:r>
        <w:t xml:space="preserve">Das </w:t>
      </w:r>
      <w:r w:rsidR="007B143D">
        <w:t>bestehende</w:t>
      </w:r>
      <w:r>
        <w:t xml:space="preserve">, leerstehende Hotelgebäude soll vollständig abgebrochen werden. </w:t>
      </w:r>
      <w:r w:rsidR="00774681">
        <w:t>Grundidee des vorliegenden bauliche</w:t>
      </w:r>
      <w:r w:rsidR="001F4566">
        <w:t>n</w:t>
      </w:r>
      <w:r w:rsidR="00774681">
        <w:t xml:space="preserve"> Konzept</w:t>
      </w:r>
      <w:r w:rsidR="001F4566">
        <w:t>es</w:t>
      </w:r>
      <w:r w:rsidR="00774681">
        <w:t xml:space="preserve"> ist die Errichtung von drei auf einem gemeinsamen, organisch geformten Erdgeschoss aufstehenden, IV- bis VI-geschossige Gebäudekörpern</w:t>
      </w:r>
      <w:r w:rsidR="000C43D7">
        <w:t xml:space="preserve"> mit kreisrundem Grundriss</w:t>
      </w:r>
      <w:r w:rsidR="00774681">
        <w:t xml:space="preserve">. </w:t>
      </w:r>
      <w:r w:rsidR="001F4566">
        <w:t>Durch eine moderne Architektur- und Formensprache soll ein hoher Wiedererkennungswert geschaffen werden</w:t>
      </w:r>
      <w:r>
        <w:t>.</w:t>
      </w:r>
    </w:p>
    <w:p w14:paraId="45C33230" w14:textId="3B443F8D" w:rsidR="00774681" w:rsidRDefault="00774681" w:rsidP="00774681">
      <w:r>
        <w:t>Um das au</w:t>
      </w:r>
      <w:r w:rsidR="006F12CE">
        <w:t>s</w:t>
      </w:r>
      <w:r>
        <w:t>geprägt</w:t>
      </w:r>
      <w:r w:rsidR="007712F8">
        <w:t>e</w:t>
      </w:r>
      <w:r>
        <w:t xml:space="preserve"> Höhengefälle am Standort</w:t>
      </w:r>
      <w:r w:rsidR="001F245F">
        <w:t xml:space="preserve"> </w:t>
      </w:r>
      <w:r>
        <w:t xml:space="preserve">abzufangen, sind sowohl das Erdgeschoss als auch das darunterliegende </w:t>
      </w:r>
      <w:r w:rsidR="007B143D">
        <w:t>Sockel-/</w:t>
      </w:r>
      <w:r>
        <w:t>Garagengeschoss</w:t>
      </w:r>
      <w:r w:rsidR="009C4C9F">
        <w:t xml:space="preserve"> </w:t>
      </w:r>
      <w:r>
        <w:t xml:space="preserve">sowie kleine Bereiche </w:t>
      </w:r>
      <w:r w:rsidR="00AC45C8">
        <w:t xml:space="preserve">der </w:t>
      </w:r>
      <w:r>
        <w:t>Obergeschosse zum Teil in den Hang hineingebaut.</w:t>
      </w:r>
    </w:p>
    <w:p w14:paraId="07A09B4A" w14:textId="44D3BEC3" w:rsidR="00F331D7" w:rsidRDefault="00774681" w:rsidP="000E43CA">
      <w:r>
        <w:t xml:space="preserve">Richtung Talsperre bildet das Erdgeschoss einen </w:t>
      </w:r>
      <w:r w:rsidR="00DC59AB">
        <w:t>repräsentativen</w:t>
      </w:r>
      <w:r>
        <w:t xml:space="preserve"> Eingangsbereich mit einer durchlaufenden Glasfassade und einer großflächig</w:t>
      </w:r>
      <w:r w:rsidR="006F12CE">
        <w:t>en,</w:t>
      </w:r>
      <w:r>
        <w:t xml:space="preserve"> </w:t>
      </w:r>
      <w:r w:rsidR="001919AD">
        <w:t>vorgelagerten</w:t>
      </w:r>
      <w:r>
        <w:t xml:space="preserve"> Terrasse</w:t>
      </w:r>
      <w:r w:rsidR="001F245F">
        <w:t xml:space="preserve"> </w:t>
      </w:r>
      <w:r>
        <w:t xml:space="preserve">auf der Dachfläche des </w:t>
      </w:r>
      <w:r w:rsidR="004F3A7C">
        <w:t>Sockel-/Garagengeschosses</w:t>
      </w:r>
      <w:r>
        <w:t xml:space="preserve"> </w:t>
      </w:r>
      <w:r w:rsidR="00E92AF1">
        <w:t xml:space="preserve">(insbesondere für Außengastronomie) </w:t>
      </w:r>
      <w:r>
        <w:t>aus.</w:t>
      </w:r>
      <w:r w:rsidR="001919AD">
        <w:t xml:space="preserve"> </w:t>
      </w:r>
      <w:r>
        <w:t>Das Erdgeschoss beinhaltet neben dem Empfangsbereich gastronomische Einrichtungen</w:t>
      </w:r>
      <w:r w:rsidR="00E92AF1">
        <w:t xml:space="preserve"> (auch für Nicht-Hotelgäste)</w:t>
      </w:r>
      <w:r w:rsidR="00E04F9A">
        <w:t>,</w:t>
      </w:r>
      <w:r>
        <w:t xml:space="preserve"> Tagungs-</w:t>
      </w:r>
      <w:r w:rsidR="001F245F">
        <w:t xml:space="preserve"> </w:t>
      </w:r>
      <w:r>
        <w:t>und Gemeinschaftsräume</w:t>
      </w:r>
      <w:r w:rsidR="00E04F9A">
        <w:t xml:space="preserve"> sowie ggf. gesundheitliche Einrichtung bspw. für Reha-Sport.</w:t>
      </w:r>
    </w:p>
    <w:p w14:paraId="6B58001C" w14:textId="6429E8D7" w:rsidR="00177482" w:rsidRDefault="001919AD" w:rsidP="000E43CA">
      <w:r>
        <w:t>Der mittlere der drei aufstehende</w:t>
      </w:r>
      <w:r w:rsidR="007712F8">
        <w:t>n</w:t>
      </w:r>
      <w:r>
        <w:t xml:space="preserve"> Gebäudekörper soll der klassischen Hotelnutzung (</w:t>
      </w:r>
      <w:r w:rsidR="001F4566">
        <w:t xml:space="preserve">rund 60 </w:t>
      </w:r>
      <w:r>
        <w:t>Hotelzimmer</w:t>
      </w:r>
      <w:r w:rsidR="00EA1922">
        <w:t>, überwiegend Zweibettzimmer</w:t>
      </w:r>
      <w:r>
        <w:t>) dienen. In den beiden äußeren Gebäudekörper</w:t>
      </w:r>
      <w:r w:rsidR="006F12CE">
        <w:t>n</w:t>
      </w:r>
      <w:r>
        <w:t xml:space="preserve"> soll</w:t>
      </w:r>
      <w:r w:rsidR="001F4566">
        <w:t xml:space="preserve">en insgesamt rund 45 </w:t>
      </w:r>
      <w:r>
        <w:t xml:space="preserve">Ferienwohnungen </w:t>
      </w:r>
      <w:r w:rsidR="00121370">
        <w:t xml:space="preserve">umgesetzt </w:t>
      </w:r>
      <w:r>
        <w:t>werden.</w:t>
      </w:r>
    </w:p>
    <w:p w14:paraId="46D8AB38" w14:textId="182ADDFA" w:rsidR="005F3839" w:rsidRDefault="005F3839" w:rsidP="000E43CA">
      <w:r>
        <w:t xml:space="preserve">Die innere Erschließung der drei aufstehenden Gebäudekörper </w:t>
      </w:r>
      <w:r w:rsidR="00933096">
        <w:t xml:space="preserve">(sowie der Zugang zur Dachebene) </w:t>
      </w:r>
      <w:r>
        <w:t>erfolgt jeweils über ein mittig platziertes Treppenhaus</w:t>
      </w:r>
      <w:r w:rsidR="004F3A7C">
        <w:t xml:space="preserve"> (inkl</w:t>
      </w:r>
      <w:r w:rsidR="007702D7">
        <w:t>usive</w:t>
      </w:r>
      <w:r w:rsidR="004F3A7C">
        <w:t xml:space="preserve"> Fahrstühlen)</w:t>
      </w:r>
      <w:r>
        <w:t>, welches auf jeder Etage durch einen ringförmigen Flur umgeben wird. Über diesen werden wiederum die radial angeordneten Hotelzimmer und Ferienwohnungen angedient.</w:t>
      </w:r>
    </w:p>
    <w:p w14:paraId="63BB88FB" w14:textId="014C0D26" w:rsidR="00EB3506" w:rsidRDefault="005731EF" w:rsidP="005731EF">
      <w:r>
        <w:t xml:space="preserve">Durch </w:t>
      </w:r>
      <w:r w:rsidR="0029638B">
        <w:t>das</w:t>
      </w:r>
      <w:r>
        <w:t xml:space="preserve"> breite Spektrum unterschiedlicher Größen der Ferienwohnungen</w:t>
      </w:r>
      <w:r w:rsidR="00E04F9A">
        <w:t xml:space="preserve">, </w:t>
      </w:r>
      <w:r>
        <w:t xml:space="preserve">das umfassende Sport- und Freizeitangebot </w:t>
      </w:r>
      <w:r w:rsidR="00E04F9A">
        <w:t xml:space="preserve">sowie ggf. ergänzende Angebote zur Gesundheitsförderung </w:t>
      </w:r>
      <w:r>
        <w:t xml:space="preserve">in der Hotelanlage und </w:t>
      </w:r>
      <w:r w:rsidR="000C43D7">
        <w:t xml:space="preserve">in </w:t>
      </w:r>
      <w:r>
        <w:t>der Umgebung soll eine breite Zielgruppenansprache gewährleistet werden.</w:t>
      </w:r>
      <w:r w:rsidR="005F3839">
        <w:t xml:space="preserve"> </w:t>
      </w:r>
      <w:r w:rsidR="009F5F30">
        <w:t xml:space="preserve">Zusätzlich </w:t>
      </w:r>
      <w:r w:rsidR="0029638B">
        <w:t xml:space="preserve">soll </w:t>
      </w:r>
      <w:r w:rsidR="00EB3506">
        <w:t>die Möglichkeit geboten werden, Räumlichkeiten für Tagungen oder Feierlichkeiten anzumieten.</w:t>
      </w:r>
    </w:p>
    <w:p w14:paraId="47D5CA20" w14:textId="77777777" w:rsidR="002379B7" w:rsidRDefault="002379B7" w:rsidP="002379B7">
      <w:pPr>
        <w:pStyle w:val="berschrift2"/>
      </w:pPr>
      <w:bookmarkStart w:id="39" w:name="_Toc207105913"/>
      <w:r>
        <w:t>Begrünung und Waldumwandlung</w:t>
      </w:r>
      <w:bookmarkEnd w:id="39"/>
    </w:p>
    <w:p w14:paraId="7F8ACE5A" w14:textId="3910008B" w:rsidR="002379B7" w:rsidRDefault="002379B7" w:rsidP="002379B7">
      <w:r>
        <w:t xml:space="preserve">Die </w:t>
      </w:r>
      <w:r w:rsidR="0063085D">
        <w:t>an</w:t>
      </w:r>
      <w:r>
        <w:t xml:space="preserve"> die aufstehenden Gebäudekörper </w:t>
      </w:r>
      <w:r w:rsidR="0063085D">
        <w:t>anschließenden</w:t>
      </w:r>
      <w:r>
        <w:t xml:space="preserve"> Dachflächen des Erdgeschosses werden als gemeinschaftliche, begrünte Außenwohnbereiche gestaltet. </w:t>
      </w:r>
      <w:r w:rsidR="00121370" w:rsidRPr="00121370">
        <w:t>Auch die Dachflächen der drei aufstehenden Gebäudekörper sind als Dachgärten oder Dachterrassen vorgesehen.</w:t>
      </w:r>
      <w:r w:rsidR="002C51CB">
        <w:t xml:space="preserve"> </w:t>
      </w:r>
      <w:r>
        <w:t>Die das Gebäudeensemble umgebenden Freibereich</w:t>
      </w:r>
      <w:r w:rsidR="000C43D7">
        <w:t>e</w:t>
      </w:r>
      <w:r>
        <w:t xml:space="preserve"> werden als extensiver Wiesenbereich </w:t>
      </w:r>
      <w:r w:rsidR="002C51CB">
        <w:t xml:space="preserve">mit punktuellem Baumbestand </w:t>
      </w:r>
      <w:r>
        <w:t>angelegt.</w:t>
      </w:r>
    </w:p>
    <w:p w14:paraId="0B1B4484" w14:textId="20BE913F" w:rsidR="002379B7" w:rsidRDefault="006508CA" w:rsidP="006508CA">
      <w:r>
        <w:t xml:space="preserve">Die </w:t>
      </w:r>
      <w:r w:rsidR="008F4660">
        <w:t xml:space="preserve">im Süden des </w:t>
      </w:r>
      <w:r>
        <w:t xml:space="preserve">Plangebietes </w:t>
      </w:r>
      <w:r w:rsidR="008F4660">
        <w:t xml:space="preserve">gelegenen </w:t>
      </w:r>
      <w:r>
        <w:t xml:space="preserve">Waldflächen </w:t>
      </w:r>
      <w:r w:rsidR="008F4660">
        <w:t xml:space="preserve">(bisher Nationalpark Schwarzwald) </w:t>
      </w:r>
      <w:r>
        <w:t>werden in die Außena</w:t>
      </w:r>
      <w:r w:rsidR="000C43D7">
        <w:t>n</w:t>
      </w:r>
      <w:r>
        <w:t>l</w:t>
      </w:r>
      <w:r w:rsidR="000C43D7">
        <w:t>a</w:t>
      </w:r>
      <w:r>
        <w:t xml:space="preserve">gen der Hotel- und Ferienwohnungsanlage einbezogen. Der Wald wird zu diesem Zweck gerodet und die betreffenden Flächen werden als </w:t>
      </w:r>
      <w:r w:rsidRPr="006508CA">
        <w:t>Extensivgrünland mit standortgerechten Einzelbäumen und Gehölzgruppen</w:t>
      </w:r>
      <w:r>
        <w:t xml:space="preserve"> ausgebildet.</w:t>
      </w:r>
      <w:r w:rsidR="00BC4112">
        <w:t xml:space="preserve"> </w:t>
      </w:r>
      <w:r w:rsidR="00D016C0">
        <w:t>Ein Waldumwandlungsverfahren nach §§ 9 und 10 WaldG</w:t>
      </w:r>
      <w:r w:rsidR="008D6C67">
        <w:t> </w:t>
      </w:r>
      <w:r w:rsidR="00D016C0">
        <w:t xml:space="preserve">BW wird parallel zum Bebauungsplanverfahren eingeleitet. </w:t>
      </w:r>
      <w:r w:rsidR="00BC4112">
        <w:t xml:space="preserve">Der für die Rodungsmaßnahmen erforderliche Waldausgleich wird in Form </w:t>
      </w:r>
      <w:r w:rsidR="008F66EA">
        <w:t xml:space="preserve">der Stilllegung einer bewirtschafteten Waldfläche im Eigentum der Gemeinde Forbach </w:t>
      </w:r>
      <w:r w:rsidR="0031085B">
        <w:t xml:space="preserve">durchgeführt </w:t>
      </w:r>
      <w:r w:rsidR="008F66EA">
        <w:t>(siehe Kapitel 9)</w:t>
      </w:r>
      <w:r w:rsidR="008B02A4">
        <w:t>.</w:t>
      </w:r>
    </w:p>
    <w:p w14:paraId="4FDB3A3E" w14:textId="2E0E6BD7" w:rsidR="00E20C34" w:rsidRDefault="00E20C34" w:rsidP="00DB32B0">
      <w:pPr>
        <w:pStyle w:val="berschrift2"/>
      </w:pPr>
      <w:bookmarkStart w:id="40" w:name="_Toc207105914"/>
      <w:r>
        <w:t>Technische Infrastruktur</w:t>
      </w:r>
      <w:bookmarkEnd w:id="40"/>
    </w:p>
    <w:p w14:paraId="6C1AAF09" w14:textId="304655C9" w:rsidR="00DB32B0" w:rsidRPr="00DF3E76" w:rsidRDefault="00DB32B0" w:rsidP="00DF3E76">
      <w:r>
        <w:rPr>
          <w:lang w:eastAsia="ja-JP"/>
        </w:rPr>
        <w:t>Im Rahmen des Verfahrens wurde durch das Büro Fichtner eine Konzeption für die verkehrliche Erschließung</w:t>
      </w:r>
      <w:r w:rsidR="00DF3E76">
        <w:rPr>
          <w:lang w:eastAsia="ja-JP"/>
        </w:rPr>
        <w:t xml:space="preserve"> sowie die erforderlichen Anlagen zur Ver- und Entsorgung des Plangebietes erstellt</w:t>
      </w:r>
      <w:r w:rsidR="0031085B">
        <w:rPr>
          <w:rStyle w:val="Funotenzeichen"/>
          <w:lang w:eastAsia="ja-JP"/>
        </w:rPr>
        <w:footnoteReference w:id="1"/>
      </w:r>
      <w:r w:rsidR="00DF3E76">
        <w:rPr>
          <w:lang w:eastAsia="ja-JP"/>
        </w:rPr>
        <w:t xml:space="preserve">. </w:t>
      </w:r>
      <w:r w:rsidR="00DF3E76" w:rsidRPr="00DF3E76">
        <w:rPr>
          <w:lang w:eastAsia="ja-JP"/>
        </w:rPr>
        <w:t xml:space="preserve">Diese umfasst im Wesentlichen die </w:t>
      </w:r>
      <w:r w:rsidR="00DF3E76">
        <w:rPr>
          <w:lang w:eastAsia="ja-JP"/>
        </w:rPr>
        <w:t xml:space="preserve">im Folgenden aufgeführten </w:t>
      </w:r>
      <w:r w:rsidR="00DF3E76" w:rsidRPr="00DF3E76">
        <w:rPr>
          <w:lang w:eastAsia="ja-JP"/>
        </w:rPr>
        <w:t>Aspekte</w:t>
      </w:r>
      <w:r w:rsidR="00DF3E76">
        <w:rPr>
          <w:lang w:eastAsia="ja-JP"/>
        </w:rPr>
        <w:t>.</w:t>
      </w:r>
    </w:p>
    <w:p w14:paraId="2F137EBA" w14:textId="2E4CDD85" w:rsidR="00640CCC" w:rsidRDefault="00640CCC" w:rsidP="00DF3E76">
      <w:pPr>
        <w:pStyle w:val="berschrift3"/>
      </w:pPr>
      <w:bookmarkStart w:id="42" w:name="_Toc207105915"/>
      <w:r>
        <w:t>Verkehrliche Erschließung</w:t>
      </w:r>
      <w:bookmarkEnd w:id="42"/>
    </w:p>
    <w:p w14:paraId="0E5607C3" w14:textId="396C73A2" w:rsidR="009C686E" w:rsidRDefault="00A275F9" w:rsidP="009610B9">
      <w:r>
        <w:rPr>
          <w:lang w:eastAsia="ja-JP"/>
        </w:rPr>
        <w:t xml:space="preserve">Die Hauptzufahrt zu der Hotelanlage soll weiterhin durch den Anschluss </w:t>
      </w:r>
      <w:r w:rsidR="00700E67">
        <w:rPr>
          <w:lang w:eastAsia="ja-JP"/>
        </w:rPr>
        <w:t>an die L 83 im Ost</w:t>
      </w:r>
      <w:r w:rsidR="0031085B">
        <w:rPr>
          <w:lang w:eastAsia="ja-JP"/>
        </w:rPr>
        <w:t>en</w:t>
      </w:r>
      <w:r w:rsidR="00700E67">
        <w:rPr>
          <w:lang w:eastAsia="ja-JP"/>
        </w:rPr>
        <w:t xml:space="preserve"> des Plangebietes erfolgen. </w:t>
      </w:r>
      <w:r w:rsidR="009C686E">
        <w:rPr>
          <w:lang w:eastAsia="ja-JP"/>
        </w:rPr>
        <w:t xml:space="preserve">Über diesen erfolgt die Zufahrt </w:t>
      </w:r>
      <w:r w:rsidR="004A69C4">
        <w:rPr>
          <w:lang w:eastAsia="ja-JP"/>
        </w:rPr>
        <w:t>zum Garagengeschoss</w:t>
      </w:r>
      <w:r w:rsidR="009C686E">
        <w:rPr>
          <w:lang w:eastAsia="ja-JP"/>
        </w:rPr>
        <w:t xml:space="preserve"> sowie zu einem dem Hotelneubau östlich vorgelagerten Lieferbereich. </w:t>
      </w:r>
      <w:r w:rsidR="00A268EB">
        <w:rPr>
          <w:lang w:eastAsia="ja-JP"/>
        </w:rPr>
        <w:t>Letzterer biete</w:t>
      </w:r>
      <w:r w:rsidR="008B02A4">
        <w:rPr>
          <w:lang w:eastAsia="ja-JP"/>
        </w:rPr>
        <w:t>t</w:t>
      </w:r>
      <w:r w:rsidR="00A268EB">
        <w:rPr>
          <w:lang w:eastAsia="ja-JP"/>
        </w:rPr>
        <w:t xml:space="preserve"> auseichend Raum für zwei Lieferfahrzeuge. </w:t>
      </w:r>
      <w:r w:rsidR="009C686E">
        <w:rPr>
          <w:lang w:eastAsia="ja-JP"/>
        </w:rPr>
        <w:t xml:space="preserve">Die </w:t>
      </w:r>
      <w:r w:rsidR="00700E67">
        <w:rPr>
          <w:lang w:eastAsia="ja-JP"/>
        </w:rPr>
        <w:t xml:space="preserve">Zufahrt wird gegenüber dem Bestand um rund 15 m nach Nordwesten verschoben. Auf diese Weise wird sichergestellt, dass die Schleppkurven ausfahrender Lieferfahrzeuge </w:t>
      </w:r>
      <w:r w:rsidR="009C686E">
        <w:rPr>
          <w:lang w:eastAsia="ja-JP"/>
        </w:rPr>
        <w:t xml:space="preserve">nicht den Bereich wartender Fahrzeuge auf der L 83 tangieren. </w:t>
      </w:r>
      <w:r w:rsidR="009C686E">
        <w:t>D</w:t>
      </w:r>
      <w:r w:rsidR="009C686E" w:rsidRPr="00D07534">
        <w:t>er Linksabbiegevorgang von der L</w:t>
      </w:r>
      <w:r w:rsidR="009C686E">
        <w:t> </w:t>
      </w:r>
      <w:r w:rsidR="009C686E" w:rsidRPr="00D07534">
        <w:t>83 auf das Grundstück kann ohne bauliche Änderung erfolgen und erfordert keinen separaten Linksabbiegestreifen</w:t>
      </w:r>
      <w:r w:rsidR="009C686E">
        <w:t>.</w:t>
      </w:r>
    </w:p>
    <w:p w14:paraId="7EFB8DBD" w14:textId="60E7D336" w:rsidR="00FF1A65" w:rsidRDefault="009C686E" w:rsidP="009610B9">
      <w:pPr>
        <w:rPr>
          <w:lang w:eastAsia="ja-JP"/>
        </w:rPr>
      </w:pPr>
      <w:r>
        <w:rPr>
          <w:lang w:eastAsia="ja-JP"/>
        </w:rPr>
        <w:t xml:space="preserve">Die östliche Zufahrt wird in Form eines „Knicks“ ausgebildet. Die Einfahrt </w:t>
      </w:r>
      <w:r w:rsidR="008B02A4">
        <w:rPr>
          <w:lang w:eastAsia="ja-JP"/>
        </w:rPr>
        <w:t>zum</w:t>
      </w:r>
      <w:r>
        <w:rPr>
          <w:lang w:eastAsia="ja-JP"/>
        </w:rPr>
        <w:t xml:space="preserve"> Garagengeschoss soll rund 4,5 m unter dem vorhandenen Geländeniveau </w:t>
      </w:r>
      <w:r w:rsidR="008222F2">
        <w:rPr>
          <w:lang w:eastAsia="ja-JP"/>
        </w:rPr>
        <w:t xml:space="preserve">– und somit etwa auf dem Höhenniveau der Landesstraße L 83 – </w:t>
      </w:r>
      <w:r>
        <w:rPr>
          <w:lang w:eastAsia="ja-JP"/>
        </w:rPr>
        <w:t>liegen, sodass die die Neigungsdifferenz auf 2,5 % reduziert werden kann. Auf diese Weise wird auch die vorhandene Böschung entlang der L 83 abgesenkt (Verbesserung der Sichtbeziehung). Die Regelfahrbahnbreite der Zufahrt beträgt 5,5 m. Im Bereich der Zufahrt in das Garagengeschoss wird diese auf 6,5 m verbreitert (Schrankena</w:t>
      </w:r>
      <w:r w:rsidR="00466351">
        <w:rPr>
          <w:lang w:eastAsia="ja-JP"/>
        </w:rPr>
        <w:t>n</w:t>
      </w:r>
      <w:r>
        <w:rPr>
          <w:lang w:eastAsia="ja-JP"/>
        </w:rPr>
        <w:t>l</w:t>
      </w:r>
      <w:r w:rsidR="00466351">
        <w:rPr>
          <w:lang w:eastAsia="ja-JP"/>
        </w:rPr>
        <w:t>a</w:t>
      </w:r>
      <w:r>
        <w:rPr>
          <w:lang w:eastAsia="ja-JP"/>
        </w:rPr>
        <w:t>ge).</w:t>
      </w:r>
      <w:r w:rsidR="00466351">
        <w:rPr>
          <w:lang w:eastAsia="ja-JP"/>
        </w:rPr>
        <w:t xml:space="preserve"> </w:t>
      </w:r>
      <w:r>
        <w:rPr>
          <w:lang w:eastAsia="ja-JP"/>
        </w:rPr>
        <w:t>Für den neuen Kreuzungspunkt ergibt sich gemäß den Berechnungen durch das Büro Fichtner eine Verkehrsqualität der Stufe A.</w:t>
      </w:r>
      <w:r w:rsidR="008222F2">
        <w:rPr>
          <w:lang w:eastAsia="ja-JP"/>
        </w:rPr>
        <w:t xml:space="preserve"> Durch die Rodung des Baumbestande werden die erforderliche</w:t>
      </w:r>
      <w:r w:rsidR="00CC0DFD">
        <w:rPr>
          <w:lang w:eastAsia="ja-JP"/>
        </w:rPr>
        <w:t>n</w:t>
      </w:r>
      <w:r w:rsidR="008222F2">
        <w:rPr>
          <w:lang w:eastAsia="ja-JP"/>
        </w:rPr>
        <w:t xml:space="preserve"> Sichtdreiecke für Ein- und Ausfahrt freigehalten.</w:t>
      </w:r>
      <w:r w:rsidR="00CC0DFD">
        <w:rPr>
          <w:lang w:eastAsia="ja-JP"/>
        </w:rPr>
        <w:t xml:space="preserve"> </w:t>
      </w:r>
    </w:p>
    <w:p w14:paraId="79B0182A" w14:textId="43C9AEA5" w:rsidR="00466351" w:rsidRDefault="00466351" w:rsidP="009610B9">
      <w:pPr>
        <w:rPr>
          <w:lang w:eastAsia="ja-JP"/>
        </w:rPr>
      </w:pPr>
      <w:r>
        <w:rPr>
          <w:lang w:eastAsia="ja-JP"/>
        </w:rPr>
        <w:t xml:space="preserve">Die östliche Zufahrt ist ausschließlich für Pkw sowie für Kleintransporter bis 3,5 t vorgesehen. </w:t>
      </w:r>
      <w:r w:rsidR="00161581">
        <w:rPr>
          <w:lang w:eastAsia="ja-JP"/>
        </w:rPr>
        <w:t xml:space="preserve">Für größere Fahrzeuge </w:t>
      </w:r>
      <w:r>
        <w:rPr>
          <w:lang w:eastAsia="ja-JP"/>
        </w:rPr>
        <w:t xml:space="preserve">wird im Westen des Plangebietes eine weitere </w:t>
      </w:r>
      <w:r w:rsidR="00A268EB">
        <w:rPr>
          <w:lang w:eastAsia="ja-JP"/>
        </w:rPr>
        <w:t xml:space="preserve">rund 50 m lange technische Anbindung parallel zu L 83 ausgebildet. Diese </w:t>
      </w:r>
      <w:r w:rsidR="00161581">
        <w:rPr>
          <w:lang w:eastAsia="ja-JP"/>
        </w:rPr>
        <w:t>weist</w:t>
      </w:r>
      <w:r w:rsidR="00A268EB">
        <w:rPr>
          <w:lang w:eastAsia="ja-JP"/>
        </w:rPr>
        <w:t xml:space="preserve"> eine Regelbreite von 4,0 m auf und ist für eine Durchfahrung von West </w:t>
      </w:r>
      <w:r w:rsidR="00161581">
        <w:rPr>
          <w:lang w:eastAsia="ja-JP"/>
        </w:rPr>
        <w:t>nach Ost konzipiert</w:t>
      </w:r>
      <w:r w:rsidR="00A268EB">
        <w:rPr>
          <w:lang w:eastAsia="ja-JP"/>
        </w:rPr>
        <w:t xml:space="preserve"> (separate Ein- und Ausfahrt). Neben größeren Liefervorgängen mit Fahrzeugen über 3,5 t sollen über die</w:t>
      </w:r>
      <w:r w:rsidR="00161581">
        <w:rPr>
          <w:lang w:eastAsia="ja-JP"/>
        </w:rPr>
        <w:t>se</w:t>
      </w:r>
      <w:r w:rsidR="00A268EB">
        <w:rPr>
          <w:lang w:eastAsia="ja-JP"/>
        </w:rPr>
        <w:t xml:space="preserve"> Anbindung auch Rettungsvorgänge</w:t>
      </w:r>
      <w:r w:rsidR="00161581">
        <w:rPr>
          <w:lang w:eastAsia="ja-JP"/>
        </w:rPr>
        <w:t xml:space="preserve">, </w:t>
      </w:r>
      <w:r w:rsidR="00A268EB">
        <w:rPr>
          <w:lang w:eastAsia="ja-JP"/>
        </w:rPr>
        <w:t xml:space="preserve">die Müllentsorgung </w:t>
      </w:r>
      <w:r w:rsidR="00161581">
        <w:rPr>
          <w:lang w:eastAsia="ja-JP"/>
        </w:rPr>
        <w:t>sowie Wartungsabreiten an der Kleinkläranalgen sowie dem Trafohäuschen durchgeführt werden.</w:t>
      </w:r>
    </w:p>
    <w:p w14:paraId="233063F9" w14:textId="2A98B05B" w:rsidR="00161581" w:rsidRDefault="00161581" w:rsidP="009610B9">
      <w:pPr>
        <w:rPr>
          <w:lang w:eastAsia="ja-JP"/>
        </w:rPr>
      </w:pPr>
      <w:r>
        <w:rPr>
          <w:lang w:eastAsia="ja-JP"/>
        </w:rPr>
        <w:t xml:space="preserve">Für den Fuß- und Radverkehr soll eine separate Anbindung an die L 83 geschaffen werden. Diese </w:t>
      </w:r>
      <w:r w:rsidR="008B02A4">
        <w:rPr>
          <w:lang w:eastAsia="ja-JP"/>
        </w:rPr>
        <w:t xml:space="preserve">soll </w:t>
      </w:r>
      <w:r>
        <w:rPr>
          <w:lang w:eastAsia="ja-JP"/>
        </w:rPr>
        <w:t>in Form einer Treppenanlage und barrierefreien Rampen zu der Dachfläche des Garagengeschosses erfolgen.</w:t>
      </w:r>
    </w:p>
    <w:p w14:paraId="2717DD77" w14:textId="5735F433" w:rsidR="00640CCC" w:rsidRDefault="00FF1A65" w:rsidP="00700E67">
      <w:r>
        <w:rPr>
          <w:lang w:eastAsia="ja-JP"/>
        </w:rPr>
        <w:t>I</w:t>
      </w:r>
      <w:r w:rsidRPr="003C6EBE">
        <w:rPr>
          <w:lang w:eastAsia="ja-JP"/>
        </w:rPr>
        <w:t xml:space="preserve">m Sinne </w:t>
      </w:r>
      <w:r>
        <w:rPr>
          <w:lang w:eastAsia="ja-JP"/>
        </w:rPr>
        <w:t>einer Erhöhung der</w:t>
      </w:r>
      <w:r w:rsidRPr="003C6EBE">
        <w:rPr>
          <w:lang w:eastAsia="ja-JP"/>
        </w:rPr>
        <w:t xml:space="preserve"> Verkehrssicherheit </w:t>
      </w:r>
      <w:r>
        <w:rPr>
          <w:lang w:eastAsia="ja-JP"/>
        </w:rPr>
        <w:t>wird angestrebt</w:t>
      </w:r>
      <w:r w:rsidRPr="003C6EBE">
        <w:rPr>
          <w:lang w:eastAsia="ja-JP"/>
        </w:rPr>
        <w:t>, die zulässige Maximalgeschwindigkeit auf dem angrenzenden Teilstück der L</w:t>
      </w:r>
      <w:r>
        <w:rPr>
          <w:lang w:eastAsia="ja-JP"/>
        </w:rPr>
        <w:t> </w:t>
      </w:r>
      <w:r w:rsidRPr="003C6EBE">
        <w:rPr>
          <w:lang w:eastAsia="ja-JP"/>
        </w:rPr>
        <w:t xml:space="preserve">83 auch an Wochentagen auf 30 km/h </w:t>
      </w:r>
      <w:r>
        <w:rPr>
          <w:lang w:eastAsia="ja-JP"/>
        </w:rPr>
        <w:t xml:space="preserve">zu </w:t>
      </w:r>
      <w:r w:rsidRPr="003C6EBE">
        <w:rPr>
          <w:lang w:eastAsia="ja-JP"/>
        </w:rPr>
        <w:t>reduzier</w:t>
      </w:r>
      <w:r>
        <w:rPr>
          <w:lang w:eastAsia="ja-JP"/>
        </w:rPr>
        <w:t>en</w:t>
      </w:r>
      <w:r w:rsidRPr="003C6EBE">
        <w:rPr>
          <w:lang w:eastAsia="ja-JP"/>
        </w:rPr>
        <w:t xml:space="preserve"> (derzeit gilt diese Begrenzung nur am Wochenende). Zudem </w:t>
      </w:r>
      <w:r>
        <w:rPr>
          <w:lang w:eastAsia="ja-JP"/>
        </w:rPr>
        <w:t xml:space="preserve">soll </w:t>
      </w:r>
      <w:r w:rsidRPr="003C6EBE">
        <w:rPr>
          <w:lang w:eastAsia="ja-JP"/>
        </w:rPr>
        <w:t xml:space="preserve">eine Erweiterung </w:t>
      </w:r>
      <w:r>
        <w:rPr>
          <w:lang w:eastAsia="ja-JP"/>
        </w:rPr>
        <w:t>des</w:t>
      </w:r>
      <w:r w:rsidRPr="003C6EBE">
        <w:rPr>
          <w:lang w:eastAsia="ja-JP"/>
        </w:rPr>
        <w:t xml:space="preserve"> Teilstücks mit der </w:t>
      </w:r>
      <w:r>
        <w:rPr>
          <w:lang w:eastAsia="ja-JP"/>
        </w:rPr>
        <w:t xml:space="preserve">genannten </w:t>
      </w:r>
      <w:r w:rsidRPr="003C6EBE">
        <w:rPr>
          <w:lang w:eastAsia="ja-JP"/>
        </w:rPr>
        <w:t xml:space="preserve">Geschwindigkeitsbegrenzung </w:t>
      </w:r>
      <w:r w:rsidR="00E6649C">
        <w:rPr>
          <w:lang w:eastAsia="ja-JP"/>
        </w:rPr>
        <w:t>geprüft werden</w:t>
      </w:r>
      <w:r w:rsidRPr="003C6EBE">
        <w:rPr>
          <w:lang w:eastAsia="ja-JP"/>
        </w:rPr>
        <w:t>.</w:t>
      </w:r>
    </w:p>
    <w:p w14:paraId="606AAE82" w14:textId="45BF810B" w:rsidR="00700E67" w:rsidRDefault="00700E67" w:rsidP="0063085D">
      <w:pPr>
        <w:pStyle w:val="berschrift3"/>
      </w:pPr>
      <w:bookmarkStart w:id="43" w:name="_Toc207105916"/>
      <w:r>
        <w:t>Trinkwasser</w:t>
      </w:r>
      <w:bookmarkEnd w:id="43"/>
    </w:p>
    <w:p w14:paraId="52229334" w14:textId="09BE8A33" w:rsidR="00456245" w:rsidRDefault="00DF3E76" w:rsidP="009530FB">
      <w:r>
        <w:rPr>
          <w:lang w:eastAsia="ja-JP"/>
        </w:rPr>
        <w:t xml:space="preserve">Hinsichtlich der Trinkwasserversorgung im Plangebiet ist eine </w:t>
      </w:r>
      <w:r>
        <w:t xml:space="preserve">Ersatzwasserversorgungsleitung vom Ortsteil Hundsbach zum Wasserwerk Schwarzenbach vorgesehen. </w:t>
      </w:r>
      <w:r w:rsidRPr="002927C0">
        <w:t xml:space="preserve">Ein Anschluss an diese Verbindungsleitung </w:t>
      </w:r>
      <w:r>
        <w:t xml:space="preserve">soll </w:t>
      </w:r>
      <w:r w:rsidRPr="002927C0">
        <w:t xml:space="preserve">im Uferbereich der </w:t>
      </w:r>
      <w:r>
        <w:t>S</w:t>
      </w:r>
      <w:r w:rsidRPr="002927C0">
        <w:t>chwarzenbachtalsperre (r</w:t>
      </w:r>
      <w:r w:rsidR="00CC6CB1">
        <w:t>und</w:t>
      </w:r>
      <w:r w:rsidRPr="002927C0">
        <w:t xml:space="preserve"> 450 m westlich des </w:t>
      </w:r>
      <w:r>
        <w:t>Plangebietes</w:t>
      </w:r>
      <w:r w:rsidRPr="002927C0">
        <w:t>) erfolgen</w:t>
      </w:r>
      <w:r>
        <w:rPr>
          <w:lang w:eastAsia="ja-JP"/>
        </w:rPr>
        <w:t xml:space="preserve"> (Druckerhöhungs</w:t>
      </w:r>
      <w:r w:rsidR="00B26C46">
        <w:rPr>
          <w:lang w:eastAsia="ja-JP"/>
        </w:rPr>
        <w:t>anlage</w:t>
      </w:r>
      <w:r>
        <w:rPr>
          <w:lang w:eastAsia="ja-JP"/>
        </w:rPr>
        <w:t xml:space="preserve"> erforderlich).</w:t>
      </w:r>
    </w:p>
    <w:p w14:paraId="7AF87676" w14:textId="06F2B254" w:rsidR="006E262D" w:rsidRPr="009530FB" w:rsidRDefault="006E262D" w:rsidP="006E262D">
      <w:pPr>
        <w:pStyle w:val="berschrift3"/>
        <w:rPr>
          <w:rFonts w:cs="Arial"/>
          <w:szCs w:val="22"/>
        </w:rPr>
      </w:pPr>
      <w:bookmarkStart w:id="44" w:name="_Toc207105917"/>
      <w:r>
        <w:t>Wärmeversorgung</w:t>
      </w:r>
      <w:bookmarkEnd w:id="44"/>
    </w:p>
    <w:p w14:paraId="3E519F4F" w14:textId="55C56E4A" w:rsidR="006E262D" w:rsidRDefault="00305B7F" w:rsidP="009530FB">
      <w:pPr>
        <w:rPr>
          <w:lang w:eastAsia="ja-JP"/>
        </w:rPr>
      </w:pPr>
      <w:r>
        <w:rPr>
          <w:lang w:eastAsia="ja-JP"/>
        </w:rPr>
        <w:t xml:space="preserve">Die Wärmeversorgung im Plangebiet soll </w:t>
      </w:r>
      <w:r w:rsidR="008B02A4">
        <w:rPr>
          <w:lang w:eastAsia="ja-JP"/>
        </w:rPr>
        <w:t>v</w:t>
      </w:r>
      <w:r>
        <w:rPr>
          <w:lang w:eastAsia="ja-JP"/>
        </w:rPr>
        <w:t xml:space="preserve">oraussichtlich durch die Nutzung von Geothermie erfolgen. </w:t>
      </w:r>
      <w:r w:rsidRPr="00305B7F">
        <w:rPr>
          <w:lang w:eastAsia="ja-JP"/>
        </w:rPr>
        <w:t xml:space="preserve">Eine vorläufige Standortbeurteilung </w:t>
      </w:r>
      <w:r>
        <w:rPr>
          <w:lang w:eastAsia="ja-JP"/>
        </w:rPr>
        <w:t>durch das Büro IBO</w:t>
      </w:r>
      <w:r w:rsidR="008D6C67">
        <w:rPr>
          <w:lang w:eastAsia="ja-JP"/>
        </w:rPr>
        <w:t> </w:t>
      </w:r>
      <w:r>
        <w:rPr>
          <w:lang w:eastAsia="ja-JP"/>
        </w:rPr>
        <w:t>PartG mbH</w:t>
      </w:r>
      <w:r w:rsidR="004961BB">
        <w:rPr>
          <w:rStyle w:val="Funotenzeichen"/>
          <w:lang w:eastAsia="ja-JP"/>
        </w:rPr>
        <w:footnoteReference w:id="2"/>
      </w:r>
      <w:r w:rsidRPr="00305B7F">
        <w:rPr>
          <w:lang w:eastAsia="ja-JP"/>
        </w:rPr>
        <w:t xml:space="preserve"> hat </w:t>
      </w:r>
      <w:r w:rsidR="008D6C67">
        <w:rPr>
          <w:lang w:eastAsia="ja-JP"/>
        </w:rPr>
        <w:t>ergeben</w:t>
      </w:r>
      <w:r w:rsidRPr="00305B7F">
        <w:rPr>
          <w:lang w:eastAsia="ja-JP"/>
        </w:rPr>
        <w:t>, dass die geologischen Gegebenheiten für den Einsatz von Erdwärmesonden grundsätzlich geeignet sind.</w:t>
      </w:r>
      <w:r>
        <w:rPr>
          <w:lang w:eastAsia="ja-JP"/>
        </w:rPr>
        <w:t xml:space="preserve"> Im </w:t>
      </w:r>
      <w:r w:rsidRPr="00305B7F">
        <w:rPr>
          <w:lang w:eastAsia="ja-JP"/>
        </w:rPr>
        <w:t xml:space="preserve">Untersuchungsbereich </w:t>
      </w:r>
      <w:r>
        <w:rPr>
          <w:lang w:eastAsia="ja-JP"/>
        </w:rPr>
        <w:t xml:space="preserve">ist demnach </w:t>
      </w:r>
      <w:r w:rsidRPr="00305B7F">
        <w:rPr>
          <w:lang w:eastAsia="ja-JP"/>
        </w:rPr>
        <w:t>kein gespanntes Grundwasser vorhanden, da sich in großer Tiefe ein Grundwassergeringleiter im Festgestein befindet. Ausgehend von einer Erdwärmesondentiefe von 60</w:t>
      </w:r>
      <w:r w:rsidR="008D6C67">
        <w:rPr>
          <w:lang w:eastAsia="ja-JP"/>
        </w:rPr>
        <w:t> </w:t>
      </w:r>
      <w:r w:rsidRPr="00305B7F">
        <w:rPr>
          <w:lang w:eastAsia="ja-JP"/>
        </w:rPr>
        <w:t>m ergibt sich für eine Betriebsstundenzahl</w:t>
      </w:r>
      <w:r>
        <w:rPr>
          <w:lang w:eastAsia="ja-JP"/>
        </w:rPr>
        <w:t xml:space="preserve"> </w:t>
      </w:r>
      <w:r w:rsidRPr="00305B7F">
        <w:rPr>
          <w:lang w:eastAsia="ja-JP"/>
        </w:rPr>
        <w:t>von 1.800</w:t>
      </w:r>
      <w:r>
        <w:rPr>
          <w:lang w:eastAsia="ja-JP"/>
        </w:rPr>
        <w:t> </w:t>
      </w:r>
      <w:r w:rsidRPr="00305B7F">
        <w:rPr>
          <w:lang w:eastAsia="ja-JP"/>
        </w:rPr>
        <w:t xml:space="preserve">h eine gemittelte </w:t>
      </w:r>
      <w:r>
        <w:rPr>
          <w:lang w:eastAsia="ja-JP"/>
        </w:rPr>
        <w:t>Wärmeentzugleistung (</w:t>
      </w:r>
      <w:r w:rsidRPr="00305B7F">
        <w:rPr>
          <w:lang w:eastAsia="ja-JP"/>
        </w:rPr>
        <w:t>WEL</w:t>
      </w:r>
      <w:r>
        <w:rPr>
          <w:lang w:eastAsia="ja-JP"/>
        </w:rPr>
        <w:t>)</w:t>
      </w:r>
      <w:r w:rsidRPr="00305B7F">
        <w:rPr>
          <w:lang w:eastAsia="ja-JP"/>
        </w:rPr>
        <w:t xml:space="preserve"> von 107,5</w:t>
      </w:r>
      <w:r w:rsidR="008D6C67">
        <w:rPr>
          <w:lang w:eastAsia="ja-JP"/>
        </w:rPr>
        <w:t> </w:t>
      </w:r>
      <w:r w:rsidRPr="00305B7F">
        <w:rPr>
          <w:lang w:eastAsia="ja-JP"/>
        </w:rPr>
        <w:t>W/m. Geht man von einer Betriebsstundenzahl</w:t>
      </w:r>
      <w:r>
        <w:rPr>
          <w:lang w:eastAsia="ja-JP"/>
        </w:rPr>
        <w:t xml:space="preserve"> </w:t>
      </w:r>
      <w:r w:rsidRPr="00305B7F">
        <w:rPr>
          <w:lang w:eastAsia="ja-JP"/>
        </w:rPr>
        <w:t>von 2.400</w:t>
      </w:r>
      <w:r w:rsidR="008D6C67">
        <w:rPr>
          <w:lang w:eastAsia="ja-JP"/>
        </w:rPr>
        <w:t> </w:t>
      </w:r>
      <w:r w:rsidRPr="00305B7F">
        <w:rPr>
          <w:lang w:eastAsia="ja-JP"/>
        </w:rPr>
        <w:t>h im Jahr aus, ergibt sich noch eine gemittelte WEL von 90</w:t>
      </w:r>
      <w:r w:rsidR="008D6C67">
        <w:rPr>
          <w:lang w:eastAsia="ja-JP"/>
        </w:rPr>
        <w:t> </w:t>
      </w:r>
      <w:r w:rsidRPr="00305B7F">
        <w:rPr>
          <w:lang w:eastAsia="ja-JP"/>
        </w:rPr>
        <w:t>W/m.</w:t>
      </w:r>
    </w:p>
    <w:p w14:paraId="74F09B7C" w14:textId="25DB0C55" w:rsidR="00305B7F" w:rsidRPr="009530FB" w:rsidRDefault="005658BC" w:rsidP="00305B7F">
      <w:pPr>
        <w:pStyle w:val="berschrift3"/>
        <w:rPr>
          <w:rFonts w:cs="Arial"/>
          <w:szCs w:val="22"/>
        </w:rPr>
      </w:pPr>
      <w:bookmarkStart w:id="46" w:name="_Toc207105918"/>
      <w:r>
        <w:t>Stromversorgung</w:t>
      </w:r>
      <w:bookmarkEnd w:id="46"/>
    </w:p>
    <w:p w14:paraId="53DB926A" w14:textId="054AA1D3" w:rsidR="005658BC" w:rsidRDefault="005658BC" w:rsidP="008D6C67">
      <w:pPr>
        <w:keepLines/>
        <w:rPr>
          <w:lang w:eastAsia="ja-JP"/>
        </w:rPr>
      </w:pPr>
      <w:r>
        <w:rPr>
          <w:lang w:eastAsia="ja-JP"/>
        </w:rPr>
        <w:t xml:space="preserve">Durch den Aufbau von Photovoltaikanlagen auf den jeweils obersten Geschossen der drei Türme </w:t>
      </w:r>
      <w:r w:rsidR="008B02A4">
        <w:rPr>
          <w:lang w:eastAsia="ja-JP"/>
        </w:rPr>
        <w:t>soll</w:t>
      </w:r>
      <w:r w:rsidR="00AE397B">
        <w:rPr>
          <w:lang w:eastAsia="ja-JP"/>
        </w:rPr>
        <w:t xml:space="preserve"> </w:t>
      </w:r>
      <w:r>
        <w:rPr>
          <w:lang w:eastAsia="ja-JP"/>
        </w:rPr>
        <w:t xml:space="preserve">ein Teil des Strombedarfes im Plangebiet gedeckt werden. </w:t>
      </w:r>
      <w:r w:rsidR="00AE397B">
        <w:rPr>
          <w:lang w:eastAsia="ja-JP"/>
        </w:rPr>
        <w:t>I</w:t>
      </w:r>
      <w:r w:rsidR="008B02A4">
        <w:rPr>
          <w:lang w:eastAsia="ja-JP"/>
        </w:rPr>
        <w:t>m</w:t>
      </w:r>
      <w:r w:rsidR="00AE397B">
        <w:rPr>
          <w:lang w:eastAsia="ja-JP"/>
        </w:rPr>
        <w:t xml:space="preserve"> Übrigen </w:t>
      </w:r>
      <w:r>
        <w:rPr>
          <w:lang w:eastAsia="ja-JP"/>
        </w:rPr>
        <w:t>erfolgt die Stromversorgung im Plangebiet durch Anschluss an die vorhandene 20 kV-Leitung. Im Westen des Plangebietes wird zu diesem Zweck ein Trafohäuschen (3 </w:t>
      </w:r>
      <w:r w:rsidR="008B02A4">
        <w:rPr>
          <w:lang w:eastAsia="ja-JP"/>
        </w:rPr>
        <w:t>m </w:t>
      </w:r>
      <w:r>
        <w:rPr>
          <w:lang w:eastAsia="ja-JP"/>
        </w:rPr>
        <w:t>x 5 m) eingerichtet.</w:t>
      </w:r>
    </w:p>
    <w:p w14:paraId="3B19A489" w14:textId="77777777" w:rsidR="005658BC" w:rsidRPr="009530FB" w:rsidRDefault="005658BC" w:rsidP="005658BC">
      <w:pPr>
        <w:pStyle w:val="berschrift3"/>
        <w:rPr>
          <w:rFonts w:cs="Arial"/>
          <w:szCs w:val="22"/>
        </w:rPr>
      </w:pPr>
      <w:bookmarkStart w:id="47" w:name="_Toc207105919"/>
      <w:r>
        <w:t>Telekommunikation und Internet</w:t>
      </w:r>
      <w:bookmarkEnd w:id="47"/>
    </w:p>
    <w:p w14:paraId="70E0664E" w14:textId="66D190B4" w:rsidR="00305B7F" w:rsidRDefault="00AE397B" w:rsidP="009530FB">
      <w:pPr>
        <w:rPr>
          <w:lang w:eastAsia="ja-JP"/>
        </w:rPr>
      </w:pPr>
      <w:r w:rsidRPr="00AE397B">
        <w:rPr>
          <w:lang w:eastAsia="ja-JP"/>
        </w:rPr>
        <w:t>Die Versorgung des Plangebiet</w:t>
      </w:r>
      <w:r w:rsidR="008B02A4">
        <w:rPr>
          <w:lang w:eastAsia="ja-JP"/>
        </w:rPr>
        <w:t>e</w:t>
      </w:r>
      <w:r w:rsidRPr="00AE397B">
        <w:rPr>
          <w:lang w:eastAsia="ja-JP"/>
        </w:rPr>
        <w:t>s mit Telekommunikation und Internet wird durch den Anschluss an die bestehende Breitbandleitung gewährleistet</w:t>
      </w:r>
      <w:r w:rsidR="005658BC">
        <w:rPr>
          <w:lang w:eastAsia="ja-JP"/>
        </w:rPr>
        <w:t>.</w:t>
      </w:r>
    </w:p>
    <w:p w14:paraId="2C57FC6E" w14:textId="06914994" w:rsidR="004233C0" w:rsidRPr="009530FB" w:rsidRDefault="004233C0" w:rsidP="0063085D">
      <w:pPr>
        <w:pStyle w:val="berschrift3"/>
        <w:rPr>
          <w:rFonts w:cs="Arial"/>
          <w:szCs w:val="22"/>
        </w:rPr>
      </w:pPr>
      <w:bookmarkStart w:id="48" w:name="_Toc207105920"/>
      <w:r w:rsidRPr="00700E67">
        <w:t>Schmutzwasser</w:t>
      </w:r>
      <w:r w:rsidR="00DF3E76">
        <w:t>entsorgung</w:t>
      </w:r>
      <w:bookmarkEnd w:id="48"/>
    </w:p>
    <w:p w14:paraId="19DF5C84" w14:textId="6F4509C0" w:rsidR="00B0291B" w:rsidRPr="00B0291B" w:rsidRDefault="00456245" w:rsidP="00CC6CB1">
      <w:pPr>
        <w:rPr>
          <w:rFonts w:cs="Arial"/>
          <w:szCs w:val="22"/>
        </w:rPr>
      </w:pPr>
      <w:r>
        <w:rPr>
          <w:rFonts w:cs="Arial"/>
          <w:szCs w:val="22"/>
        </w:rPr>
        <w:t>Im Plangebiet und dessen Umfeld sind keine Abwasserkanäle vorhanden. Das im Plangebiet anfallende Schmutzwasser (rund 80 m</w:t>
      </w:r>
      <w:r w:rsidR="0063085D">
        <w:rPr>
          <w:rFonts w:cs="Arial"/>
          <w:szCs w:val="22"/>
        </w:rPr>
        <w:t>³</w:t>
      </w:r>
      <w:r>
        <w:rPr>
          <w:rFonts w:cs="Arial"/>
          <w:szCs w:val="22"/>
        </w:rPr>
        <w:t>/d) soll daher in einer Kleinkläranlage gereinigt und anschließend in die Talsperre abgeleitet werden.</w:t>
      </w:r>
      <w:r w:rsidR="00CF0051">
        <w:rPr>
          <w:rFonts w:cs="Arial"/>
          <w:szCs w:val="22"/>
        </w:rPr>
        <w:t xml:space="preserve"> </w:t>
      </w:r>
      <w:r w:rsidR="00CF0051">
        <w:t>Die Kleinkläranlage soll unterirdisch im Westen des Plangebietes (</w:t>
      </w:r>
      <w:r w:rsidR="00502979">
        <w:t>i</w:t>
      </w:r>
      <w:r w:rsidR="00CF0051">
        <w:t xml:space="preserve">m Bereich des heutigen Kiosks) verortet werden und alle erforderlichen Behandlungsstufen </w:t>
      </w:r>
      <w:r w:rsidR="00CF0051" w:rsidRPr="00A14712">
        <w:t>(Schlammspeicher, Vorklärung, Biologie und Nachklärung)</w:t>
      </w:r>
      <w:r w:rsidR="00CF0051">
        <w:t xml:space="preserve"> umfassen.</w:t>
      </w:r>
      <w:r w:rsidR="00CC6CB1">
        <w:t xml:space="preserve"> Ggf. anfallendes Schmutzwasser aus Pools der Hotelanlage darf aufgrund der </w:t>
      </w:r>
      <w:r w:rsidR="00CC6CB1" w:rsidRPr="00CC6CB1">
        <w:t>Chlorbestandteile nicht in die Kleinkläranlagen eingeleitet werden. Hierfür sind alternative Entsorgungswege im Bedarfsfall erforderlich (bspw. Abholung mit Saugwagen).</w:t>
      </w:r>
    </w:p>
    <w:p w14:paraId="49C3E179" w14:textId="245FAEF6" w:rsidR="004233C0" w:rsidRDefault="004233C0" w:rsidP="0063085D">
      <w:pPr>
        <w:pStyle w:val="berschrift3"/>
      </w:pPr>
      <w:bookmarkStart w:id="49" w:name="_Toc207105921"/>
      <w:r>
        <w:t>Niederschlagswasser</w:t>
      </w:r>
      <w:bookmarkEnd w:id="49"/>
    </w:p>
    <w:p w14:paraId="77AC7A51" w14:textId="6E6312DC" w:rsidR="00023DA1" w:rsidRDefault="00B0291B" w:rsidP="00576E4F">
      <w:r>
        <w:t xml:space="preserve">Aufgrund der geologischen Gegebenheiten ist keine Versickerung des </w:t>
      </w:r>
      <w:r w:rsidR="00576E4F">
        <w:t>auf den versiegelten Fläche</w:t>
      </w:r>
      <w:r w:rsidR="00502979">
        <w:t>n</w:t>
      </w:r>
      <w:r w:rsidR="00576E4F">
        <w:t xml:space="preserve"> im Plangebiet anfallenden </w:t>
      </w:r>
      <w:r>
        <w:t xml:space="preserve">Niederschlagswassers </w:t>
      </w:r>
      <w:r w:rsidR="00576E4F">
        <w:t xml:space="preserve">im Plangebiet möglich. Daher ist die vollständige Einleitung dieses Wassers in die Talsperre vorgesehen. Eine mengenmäßige Beschränkung für die Einleitung liegt nicht vor. Für das auf den Verkehrsflächen anfallende Wasser wird eine Vorbehandlung, bspw. in Form </w:t>
      </w:r>
      <w:r w:rsidR="00D8043D" w:rsidRPr="00D8043D">
        <w:t>substra</w:t>
      </w:r>
      <w:r w:rsidR="00D8043D">
        <w:t>t</w:t>
      </w:r>
      <w:r w:rsidR="00D8043D" w:rsidRPr="00D8043D">
        <w:t>gefüllter Rinne</w:t>
      </w:r>
      <w:r w:rsidR="001A70E9">
        <w:t>n</w:t>
      </w:r>
      <w:r w:rsidR="004961BB">
        <w:t>,</w:t>
      </w:r>
      <w:r w:rsidR="00D8043D">
        <w:t xml:space="preserve"> vorgesehen.</w:t>
      </w:r>
    </w:p>
    <w:p w14:paraId="3081508A" w14:textId="059C5DB4" w:rsidR="00B0291B" w:rsidRDefault="00B0291B" w:rsidP="0063085D">
      <w:pPr>
        <w:pStyle w:val="berschrift3"/>
      </w:pPr>
      <w:bookmarkStart w:id="50" w:name="_Toc207105922"/>
      <w:r>
        <w:t>Starkregenvorsorge</w:t>
      </w:r>
      <w:bookmarkEnd w:id="50"/>
    </w:p>
    <w:p w14:paraId="17F9C1DE" w14:textId="302B16E0" w:rsidR="000F5C98" w:rsidRDefault="000F5C98" w:rsidP="00023DA1">
      <w:r>
        <w:t xml:space="preserve">Die Vorsorge gegen Starkregenereignisse soll mit Hilfe von Maßnahmen des Objektschutzes erfolgen. Durch das </w:t>
      </w:r>
      <w:r w:rsidR="00AD7C46">
        <w:t xml:space="preserve">(teilweise) </w:t>
      </w:r>
      <w:r>
        <w:t xml:space="preserve">Eingraben </w:t>
      </w:r>
      <w:r w:rsidR="00AD7C46">
        <w:t xml:space="preserve">des Garagengeschosses und des Erdgeschosses in den Hang wird der Rückstau </w:t>
      </w:r>
      <w:r w:rsidR="000163FC">
        <w:t xml:space="preserve">vor dem Gebäudeensemble reduziert. Das anfallende Niederschlagswasser kann über die Dachflächen des Erdgeschosses abfließen. An der Südseite des Gebäudeensembles wird auf die Ausbildung von </w:t>
      </w:r>
      <w:r w:rsidR="000163FC" w:rsidRPr="000163FC">
        <w:t>Treppenanlagen, Lichtschächten, bodengleichen Fenster und Türen</w:t>
      </w:r>
      <w:r w:rsidR="000163FC">
        <w:t xml:space="preserve"> verzichtet.</w:t>
      </w:r>
    </w:p>
    <w:p w14:paraId="0CAF9B6C" w14:textId="1079742D" w:rsidR="00C83A39" w:rsidRDefault="00BC03B3" w:rsidP="00C83A39">
      <w:pPr>
        <w:pStyle w:val="berschrift3"/>
      </w:pPr>
      <w:bookmarkStart w:id="51" w:name="_Toc207105923"/>
      <w:r>
        <w:t>Müllentsorgung</w:t>
      </w:r>
      <w:bookmarkEnd w:id="51"/>
    </w:p>
    <w:p w14:paraId="4A86CEA5" w14:textId="3A279663" w:rsidR="00BC03B3" w:rsidRDefault="00BC03B3" w:rsidP="00023DA1">
      <w:r>
        <w:t>Eine Aufstellfläche für Mülltonnen soll im Nordwesten des Plangebietes platziert werden. Die Entleerung der Mülltonnen kann somit unmittelbar über die dortige Zufahrt erfolgen. Auf diese Weise wird vermieden, dass die Müllfahrzeuge während der Entleerungsvorgänge auf der Landesstraße L 83 halten müssen.</w:t>
      </w:r>
    </w:p>
    <w:p w14:paraId="3372A6CB" w14:textId="08B95BD8" w:rsidR="001B1E27" w:rsidRDefault="001B1E27" w:rsidP="00603ED4">
      <w:pPr>
        <w:pStyle w:val="berschrift1"/>
      </w:pPr>
      <w:bookmarkStart w:id="52" w:name="_Toc207105924"/>
      <w:r>
        <w:t>Inhalte des Bebauungsplans</w:t>
      </w:r>
      <w:bookmarkEnd w:id="52"/>
    </w:p>
    <w:p w14:paraId="56853C91" w14:textId="2628A949" w:rsidR="009161F2" w:rsidRPr="009161F2" w:rsidRDefault="009161F2" w:rsidP="00DB32B0">
      <w:pPr>
        <w:pStyle w:val="berschrift2"/>
      </w:pPr>
      <w:bookmarkStart w:id="53" w:name="_Toc207105925"/>
      <w:r w:rsidRPr="009161F2">
        <w:t xml:space="preserve">Art der </w:t>
      </w:r>
      <w:r w:rsidRPr="00030D4D">
        <w:t>bauliche</w:t>
      </w:r>
      <w:r w:rsidR="00381DF4">
        <w:t>n</w:t>
      </w:r>
      <w:r w:rsidRPr="009161F2">
        <w:t xml:space="preserve"> Nutzung</w:t>
      </w:r>
      <w:bookmarkEnd w:id="53"/>
    </w:p>
    <w:p w14:paraId="51BA09D8" w14:textId="5411C114" w:rsidR="009161F2" w:rsidRDefault="009161F2" w:rsidP="00AE6B8C">
      <w:pPr>
        <w:rPr>
          <w:rFonts w:cs="Arial"/>
          <w:szCs w:val="22"/>
        </w:rPr>
      </w:pPr>
      <w:r>
        <w:rPr>
          <w:rFonts w:cs="Arial"/>
          <w:szCs w:val="22"/>
        </w:rPr>
        <w:t>Als Art der bauliche</w:t>
      </w:r>
      <w:r w:rsidR="007702D7">
        <w:rPr>
          <w:rFonts w:cs="Arial"/>
          <w:szCs w:val="22"/>
        </w:rPr>
        <w:t>n</w:t>
      </w:r>
      <w:r>
        <w:rPr>
          <w:rFonts w:cs="Arial"/>
          <w:szCs w:val="22"/>
        </w:rPr>
        <w:t xml:space="preserve"> Nutzung wird ein sonstiges Sondergebiet </w:t>
      </w:r>
      <w:r w:rsidR="001C0720">
        <w:rPr>
          <w:rFonts w:cs="Arial"/>
          <w:szCs w:val="22"/>
        </w:rPr>
        <w:t xml:space="preserve">(SO) </w:t>
      </w:r>
      <w:r>
        <w:rPr>
          <w:rFonts w:cs="Arial"/>
          <w:szCs w:val="22"/>
        </w:rPr>
        <w:t>nach § 11 BauNVO mit der Zweckbestimmung „Beherbergung“ festgesetzt. Auf diese Weise wird gezielt die beabsichtigte Errichtung</w:t>
      </w:r>
      <w:r w:rsidR="007702D7">
        <w:rPr>
          <w:rFonts w:cs="Arial"/>
          <w:szCs w:val="22"/>
        </w:rPr>
        <w:t xml:space="preserve"> einer</w:t>
      </w:r>
      <w:r>
        <w:rPr>
          <w:rFonts w:cs="Arial"/>
          <w:szCs w:val="22"/>
        </w:rPr>
        <w:t xml:space="preserve"> </w:t>
      </w:r>
      <w:r w:rsidR="007702D7">
        <w:t xml:space="preserve">Hotelanlage (inklusive Ferienwohnungen) </w:t>
      </w:r>
      <w:r>
        <w:rPr>
          <w:rFonts w:cs="Arial"/>
          <w:szCs w:val="22"/>
        </w:rPr>
        <w:t>planungsrechtlich vorbereitet.</w:t>
      </w:r>
    </w:p>
    <w:p w14:paraId="2C1D11E3" w14:textId="2CD7B198" w:rsidR="004961BB" w:rsidRDefault="009161F2" w:rsidP="004961BB">
      <w:pPr>
        <w:rPr>
          <w:rFonts w:cs="Arial"/>
          <w:szCs w:val="22"/>
        </w:rPr>
      </w:pPr>
      <w:r>
        <w:rPr>
          <w:rFonts w:cs="Arial"/>
          <w:szCs w:val="22"/>
        </w:rPr>
        <w:t>Neben der vorrangigen Unterbringung von Betrieben des Beherbergungsgewerbes</w:t>
      </w:r>
      <w:r w:rsidR="004961BB">
        <w:rPr>
          <w:rFonts w:cs="Arial"/>
          <w:szCs w:val="22"/>
        </w:rPr>
        <w:t xml:space="preserve"> und </w:t>
      </w:r>
      <w:r w:rsidR="00F4012E">
        <w:rPr>
          <w:rFonts w:cs="Arial"/>
          <w:szCs w:val="22"/>
        </w:rPr>
        <w:t>Ferienwohnungen</w:t>
      </w:r>
      <w:r>
        <w:rPr>
          <w:rFonts w:cs="Arial"/>
          <w:szCs w:val="22"/>
        </w:rPr>
        <w:t xml:space="preserve"> sind auch </w:t>
      </w:r>
      <w:r w:rsidR="004961BB">
        <w:rPr>
          <w:rFonts w:cs="Arial"/>
          <w:szCs w:val="22"/>
        </w:rPr>
        <w:t>folgende Nutzungen allgemein zulässig:</w:t>
      </w:r>
    </w:p>
    <w:p w14:paraId="3C329C3C" w14:textId="77777777" w:rsidR="004961BB" w:rsidRPr="004961BB" w:rsidRDefault="009161F2" w:rsidP="004961BB">
      <w:pPr>
        <w:pStyle w:val="Listenabsatz"/>
        <w:numPr>
          <w:ilvl w:val="0"/>
          <w:numId w:val="54"/>
        </w:numPr>
        <w:rPr>
          <w:rFonts w:cs="Arial"/>
          <w:szCs w:val="22"/>
        </w:rPr>
      </w:pPr>
      <w:r w:rsidRPr="004961BB">
        <w:rPr>
          <w:rFonts w:cs="Arial"/>
          <w:szCs w:val="22"/>
        </w:rPr>
        <w:t>Schank- und Speisewirtschaften</w:t>
      </w:r>
    </w:p>
    <w:p w14:paraId="4EE6EFBC" w14:textId="77777777" w:rsidR="004961BB" w:rsidRPr="004961BB" w:rsidRDefault="004961BB" w:rsidP="004961BB">
      <w:pPr>
        <w:pStyle w:val="Listenabsatz"/>
        <w:numPr>
          <w:ilvl w:val="0"/>
          <w:numId w:val="54"/>
        </w:numPr>
        <w:rPr>
          <w:rFonts w:cs="Arial"/>
          <w:szCs w:val="22"/>
        </w:rPr>
      </w:pPr>
      <w:r w:rsidRPr="004961BB">
        <w:rPr>
          <w:rFonts w:cs="Arial"/>
          <w:szCs w:val="22"/>
        </w:rPr>
        <w:t>medizinische Einrichtungen sowie Einrichtungen zur Gesundheitsförderung</w:t>
      </w:r>
    </w:p>
    <w:p w14:paraId="0A6224BC" w14:textId="77777777" w:rsidR="004961BB" w:rsidRPr="004961BB" w:rsidRDefault="004961BB" w:rsidP="004961BB">
      <w:pPr>
        <w:pStyle w:val="Listenabsatz"/>
        <w:numPr>
          <w:ilvl w:val="0"/>
          <w:numId w:val="54"/>
        </w:numPr>
        <w:rPr>
          <w:rFonts w:cs="Arial"/>
          <w:szCs w:val="22"/>
        </w:rPr>
      </w:pPr>
      <w:r w:rsidRPr="004961BB">
        <w:rPr>
          <w:rFonts w:cs="Arial"/>
          <w:szCs w:val="22"/>
        </w:rPr>
        <w:t>der Versorgung des Gebietes dienende Läden und Dienstleistungsbetriebe</w:t>
      </w:r>
    </w:p>
    <w:p w14:paraId="1359D92F" w14:textId="2273AEAF" w:rsidR="004961BB" w:rsidRPr="004961BB" w:rsidRDefault="004961BB" w:rsidP="004961BB">
      <w:pPr>
        <w:pStyle w:val="Listenabsatz"/>
        <w:numPr>
          <w:ilvl w:val="0"/>
          <w:numId w:val="54"/>
        </w:numPr>
        <w:rPr>
          <w:rFonts w:cs="Arial"/>
          <w:szCs w:val="22"/>
        </w:rPr>
      </w:pPr>
      <w:r w:rsidRPr="004961BB">
        <w:rPr>
          <w:rFonts w:cs="Arial"/>
          <w:szCs w:val="22"/>
        </w:rPr>
        <w:t>Wohnungen für Aufsichts- und Bereitschaftspersonen sowie für Betriebsinhaber und Betriebsleiter</w:t>
      </w:r>
    </w:p>
    <w:p w14:paraId="22C641A8" w14:textId="0831554E" w:rsidR="00990231" w:rsidRDefault="009161F2" w:rsidP="004961BB">
      <w:pPr>
        <w:rPr>
          <w:rFonts w:cs="Arial"/>
          <w:szCs w:val="22"/>
        </w:rPr>
      </w:pPr>
      <w:r>
        <w:rPr>
          <w:rFonts w:cs="Arial"/>
          <w:szCs w:val="22"/>
        </w:rPr>
        <w:t>Diese Einrichtungen ermöglichen es</w:t>
      </w:r>
      <w:r w:rsidR="00430023">
        <w:rPr>
          <w:rFonts w:cs="Arial"/>
          <w:szCs w:val="22"/>
        </w:rPr>
        <w:t>,</w:t>
      </w:r>
      <w:r>
        <w:rPr>
          <w:rFonts w:cs="Arial"/>
          <w:szCs w:val="22"/>
        </w:rPr>
        <w:t xml:space="preserve"> die zentrale Hauptnutzung standort- und nachfragegerecht zu ergänzen. </w:t>
      </w:r>
      <w:r w:rsidR="00990231">
        <w:rPr>
          <w:rFonts w:cs="Arial"/>
          <w:szCs w:val="22"/>
        </w:rPr>
        <w:t xml:space="preserve">So wird </w:t>
      </w:r>
      <w:r>
        <w:rPr>
          <w:rFonts w:cs="Arial"/>
          <w:szCs w:val="22"/>
        </w:rPr>
        <w:t xml:space="preserve">bspw. auch die </w:t>
      </w:r>
      <w:r w:rsidR="00990231">
        <w:rPr>
          <w:rFonts w:cs="Arial"/>
          <w:szCs w:val="22"/>
        </w:rPr>
        <w:t xml:space="preserve">(baulich untergeordnete) </w:t>
      </w:r>
      <w:r>
        <w:rPr>
          <w:rFonts w:cs="Arial"/>
          <w:szCs w:val="22"/>
        </w:rPr>
        <w:t xml:space="preserve">Einrichtung </w:t>
      </w:r>
      <w:r w:rsidR="00430023">
        <w:rPr>
          <w:rFonts w:cs="Arial"/>
          <w:szCs w:val="22"/>
        </w:rPr>
        <w:t xml:space="preserve">von </w:t>
      </w:r>
      <w:r w:rsidR="00990231">
        <w:rPr>
          <w:rFonts w:cs="Arial"/>
          <w:szCs w:val="22"/>
        </w:rPr>
        <w:t>R</w:t>
      </w:r>
      <w:r>
        <w:rPr>
          <w:rFonts w:cs="Arial"/>
          <w:szCs w:val="22"/>
        </w:rPr>
        <w:t>estaurants</w:t>
      </w:r>
      <w:r w:rsidR="00990231">
        <w:rPr>
          <w:rFonts w:cs="Arial"/>
          <w:szCs w:val="22"/>
        </w:rPr>
        <w:t xml:space="preserve">, </w:t>
      </w:r>
      <w:r>
        <w:rPr>
          <w:rFonts w:cs="Arial"/>
          <w:szCs w:val="22"/>
        </w:rPr>
        <w:t>Cafés</w:t>
      </w:r>
      <w:r w:rsidR="00990231">
        <w:rPr>
          <w:rFonts w:cs="Arial"/>
          <w:szCs w:val="22"/>
        </w:rPr>
        <w:t xml:space="preserve"> sowie von kleineren Ladeneinheiten (z. B. Kiosk) oder Verleihbetrieben für Sportgeräte ermöglicht, die vornehmlich, jedoch nicht ausschließlich</w:t>
      </w:r>
      <w:r w:rsidR="001C0720">
        <w:rPr>
          <w:rFonts w:cs="Arial"/>
          <w:szCs w:val="22"/>
        </w:rPr>
        <w:t>,</w:t>
      </w:r>
      <w:r w:rsidR="00990231">
        <w:rPr>
          <w:rFonts w:cs="Arial"/>
          <w:szCs w:val="22"/>
        </w:rPr>
        <w:t xml:space="preserve"> Hotelgästen zur Verfügung stehen sollen.</w:t>
      </w:r>
    </w:p>
    <w:p w14:paraId="5C564932" w14:textId="1785431D" w:rsidR="00990231" w:rsidRDefault="000B751D" w:rsidP="000B751D">
      <w:pPr>
        <w:rPr>
          <w:rFonts w:cs="Arial"/>
          <w:szCs w:val="22"/>
        </w:rPr>
      </w:pPr>
      <w:r>
        <w:rPr>
          <w:rFonts w:cs="Arial"/>
          <w:szCs w:val="22"/>
        </w:rPr>
        <w:t xml:space="preserve">Die Zulässigkeit von </w:t>
      </w:r>
      <w:r w:rsidR="00990231">
        <w:rPr>
          <w:rFonts w:cs="Arial"/>
          <w:szCs w:val="22"/>
        </w:rPr>
        <w:t>W</w:t>
      </w:r>
      <w:r w:rsidR="00990231" w:rsidRPr="009161F2">
        <w:rPr>
          <w:rFonts w:cs="Arial"/>
          <w:szCs w:val="22"/>
        </w:rPr>
        <w:t>ohnungen für Aufsichts- und Bereitschaftspersonen sowie für Betriebsinhaber und Betriebsleiter</w:t>
      </w:r>
      <w:r w:rsidR="001C0720">
        <w:rPr>
          <w:rFonts w:cs="Arial"/>
          <w:szCs w:val="22"/>
        </w:rPr>
        <w:t xml:space="preserve"> </w:t>
      </w:r>
      <w:r>
        <w:rPr>
          <w:rFonts w:cs="Arial"/>
          <w:szCs w:val="22"/>
        </w:rPr>
        <w:t xml:space="preserve">erfolgt vor dem Hintergrund, </w:t>
      </w:r>
      <w:r w:rsidR="00B73BD9">
        <w:rPr>
          <w:rFonts w:cs="Arial"/>
          <w:szCs w:val="22"/>
        </w:rPr>
        <w:t xml:space="preserve">dass angesichts </w:t>
      </w:r>
      <w:r w:rsidR="001C0720">
        <w:rPr>
          <w:rFonts w:cs="Arial"/>
          <w:szCs w:val="22"/>
        </w:rPr>
        <w:t>der Lage außerhalb zusammenhängender Ortschaften, es nicht möglich sein</w:t>
      </w:r>
      <w:r w:rsidR="00B73BD9">
        <w:rPr>
          <w:rFonts w:cs="Arial"/>
          <w:szCs w:val="22"/>
        </w:rPr>
        <w:t xml:space="preserve"> wird</w:t>
      </w:r>
      <w:r w:rsidR="001C0720">
        <w:rPr>
          <w:rFonts w:cs="Arial"/>
          <w:szCs w:val="22"/>
        </w:rPr>
        <w:t>, Wohnraum in unmittelbarer Nähe des Plangebietes anzubieten.</w:t>
      </w:r>
      <w:r w:rsidR="007F6B4C">
        <w:rPr>
          <w:rFonts w:cs="Arial"/>
          <w:szCs w:val="22"/>
        </w:rPr>
        <w:t xml:space="preserve"> Für die genannten Personengruppen kann für die angedachte Nutzung die räumliche Nähe zwischen Wohnort und Arbeitsstätte jedoch erforderlich werden, </w:t>
      </w:r>
      <w:r w:rsidR="00B73BD9">
        <w:rPr>
          <w:rFonts w:cs="Arial"/>
          <w:szCs w:val="22"/>
        </w:rPr>
        <w:t>um bspw. auf betriebliche Anforderungen reagieren zu können</w:t>
      </w:r>
      <w:r w:rsidR="007F6B4C">
        <w:rPr>
          <w:rFonts w:cs="Arial"/>
          <w:szCs w:val="22"/>
        </w:rPr>
        <w:t>.</w:t>
      </w:r>
    </w:p>
    <w:p w14:paraId="3917DE44" w14:textId="44667BE1" w:rsidR="00B73BD9" w:rsidRDefault="00B73BD9" w:rsidP="00DB32B0">
      <w:pPr>
        <w:pStyle w:val="berschrift2"/>
      </w:pPr>
      <w:bookmarkStart w:id="54" w:name="_Toc207105926"/>
      <w:r w:rsidRPr="00030D4D">
        <w:t>Maß der baulichen Nutzung</w:t>
      </w:r>
      <w:bookmarkEnd w:id="54"/>
    </w:p>
    <w:p w14:paraId="5C9EE1CB" w14:textId="3C8AC988" w:rsidR="00030D4D" w:rsidRDefault="00030D4D" w:rsidP="00071EE8">
      <w:pPr>
        <w:keepLines/>
        <w:rPr>
          <w:lang w:eastAsia="ja-JP"/>
        </w:rPr>
      </w:pPr>
      <w:r>
        <w:rPr>
          <w:lang w:eastAsia="ja-JP"/>
        </w:rPr>
        <w:t>Das Maß der bauliche</w:t>
      </w:r>
      <w:r w:rsidR="00430023">
        <w:rPr>
          <w:lang w:eastAsia="ja-JP"/>
        </w:rPr>
        <w:t>n</w:t>
      </w:r>
      <w:r>
        <w:rPr>
          <w:lang w:eastAsia="ja-JP"/>
        </w:rPr>
        <w:t xml:space="preserve"> Nutzung wird durch die Festsetzung der Grundflächenzahl (GRZ) und der </w:t>
      </w:r>
      <w:r w:rsidR="00071EE8">
        <w:rPr>
          <w:lang w:eastAsia="ja-JP"/>
        </w:rPr>
        <w:t>Höhe baulicher Anlagen</w:t>
      </w:r>
      <w:r>
        <w:rPr>
          <w:lang w:eastAsia="ja-JP"/>
        </w:rPr>
        <w:t xml:space="preserve"> festgesetzt. Diese Festsetzungen ermöglichen die Errichtung des Gebäudeensembles in der entsprechend dem </w:t>
      </w:r>
      <w:r w:rsidR="00305E08">
        <w:rPr>
          <w:lang w:eastAsia="ja-JP"/>
        </w:rPr>
        <w:t>zugrundliegenden Konzept vorgesehenen Kubatur, zzgl. eines angemessenen Spielraums für die konkrete bauliche Umsetzung.</w:t>
      </w:r>
    </w:p>
    <w:p w14:paraId="42063EBF" w14:textId="5EE33BC8" w:rsidR="000D054D" w:rsidRDefault="000D054D" w:rsidP="00AD58B8">
      <w:pPr>
        <w:pStyle w:val="berschrift3"/>
      </w:pPr>
      <w:bookmarkStart w:id="55" w:name="_Toc207105927"/>
      <w:r>
        <w:t>Grundflächenzahl (GRZ)</w:t>
      </w:r>
      <w:bookmarkEnd w:id="55"/>
    </w:p>
    <w:p w14:paraId="4F0699F3" w14:textId="6E4E829C" w:rsidR="00DA4CF5" w:rsidRDefault="00305E08" w:rsidP="00DA4CF5">
      <w:pPr>
        <w:pStyle w:val="Kommentartext"/>
      </w:pPr>
      <w:r>
        <w:rPr>
          <w:lang w:eastAsia="ja-JP"/>
        </w:rPr>
        <w:t xml:space="preserve">Die GRZ wird mit einem relativ niedrigen Wert von 0,4 festgesetzt. Hintergrund ist, dass das Hotel-Grundstück auch einen Großteil der um den vorgesehenen Baukörper </w:t>
      </w:r>
      <w:r w:rsidR="00835643">
        <w:rPr>
          <w:lang w:eastAsia="ja-JP"/>
        </w:rPr>
        <w:t xml:space="preserve">gelegenen </w:t>
      </w:r>
      <w:r>
        <w:rPr>
          <w:lang w:eastAsia="ja-JP"/>
        </w:rPr>
        <w:t>Freibereiche umfasst.</w:t>
      </w:r>
      <w:r w:rsidR="00835643">
        <w:rPr>
          <w:lang w:eastAsia="ja-JP"/>
        </w:rPr>
        <w:t xml:space="preserve"> Deren natürliche Gestaltung soll durch die Festsetzungen des Bebauungsplans weiterhin gesichert werden.</w:t>
      </w:r>
      <w:r w:rsidR="00DA4CF5">
        <w:rPr>
          <w:lang w:eastAsia="ja-JP"/>
        </w:rPr>
        <w:t xml:space="preserve"> </w:t>
      </w:r>
      <w:r w:rsidR="00DA4CF5">
        <w:t>Gleichzeitig wird die Umsetzung eines Hotels in einer dem Standort angemessenen Größe ermöglicht.</w:t>
      </w:r>
    </w:p>
    <w:p w14:paraId="6E9EC1A4" w14:textId="2A7C1995" w:rsidR="00835643" w:rsidRDefault="00071EE8" w:rsidP="00AD58B8">
      <w:pPr>
        <w:pStyle w:val="berschrift3"/>
      </w:pPr>
      <w:bookmarkStart w:id="56" w:name="_Toc207105928"/>
      <w:r>
        <w:t>Höhe baulicher Anlagen</w:t>
      </w:r>
      <w:bookmarkEnd w:id="56"/>
    </w:p>
    <w:p w14:paraId="50CD8034" w14:textId="34005675" w:rsidR="008D15D3" w:rsidRDefault="000D054D" w:rsidP="00071EE8">
      <w:pPr>
        <w:rPr>
          <w:szCs w:val="23"/>
        </w:rPr>
      </w:pPr>
      <w:r w:rsidRPr="009B2A37">
        <w:rPr>
          <w:szCs w:val="23"/>
        </w:rPr>
        <w:t xml:space="preserve">Die </w:t>
      </w:r>
      <w:r>
        <w:rPr>
          <w:szCs w:val="23"/>
        </w:rPr>
        <w:t>maximal zulässige</w:t>
      </w:r>
      <w:r w:rsidR="00430023">
        <w:rPr>
          <w:szCs w:val="23"/>
        </w:rPr>
        <w:t>n</w:t>
      </w:r>
      <w:r>
        <w:rPr>
          <w:szCs w:val="23"/>
        </w:rPr>
        <w:t xml:space="preserve"> Gebäudehöhen </w:t>
      </w:r>
      <w:r w:rsidR="008D15D3">
        <w:rPr>
          <w:szCs w:val="23"/>
        </w:rPr>
        <w:t xml:space="preserve">(GH) </w:t>
      </w:r>
      <w:r>
        <w:rPr>
          <w:szCs w:val="23"/>
        </w:rPr>
        <w:t xml:space="preserve">werden durch Eintrag in der Planzeichnung dezidiert für die einzelnen überbaubaren Grundstücksflächen </w:t>
      </w:r>
      <w:r w:rsidR="00430023">
        <w:rPr>
          <w:szCs w:val="23"/>
        </w:rPr>
        <w:t xml:space="preserve">(siehe Kapitel 7.3) </w:t>
      </w:r>
      <w:r>
        <w:rPr>
          <w:szCs w:val="23"/>
        </w:rPr>
        <w:t>festgesetzt</w:t>
      </w:r>
      <w:r w:rsidR="008D15D3">
        <w:rPr>
          <w:szCs w:val="23"/>
        </w:rPr>
        <w:t xml:space="preserve"> und </w:t>
      </w:r>
      <w:r w:rsidR="008D15D3" w:rsidRPr="00D15C11">
        <w:t>bezieh</w:t>
      </w:r>
      <w:r w:rsidR="008D15D3">
        <w:t>en</w:t>
      </w:r>
      <w:r w:rsidR="008D15D3" w:rsidRPr="00D15C11">
        <w:t xml:space="preserve"> sich</w:t>
      </w:r>
      <w:r w:rsidR="008D15D3">
        <w:t xml:space="preserve"> </w:t>
      </w:r>
      <w:r w:rsidR="008D15D3" w:rsidRPr="00D15C11">
        <w:t>auf Meter über Normalhöhennull (m ü NHN)</w:t>
      </w:r>
      <w:r w:rsidR="008D15D3">
        <w:t>.</w:t>
      </w:r>
    </w:p>
    <w:p w14:paraId="64EDECF8" w14:textId="0C01940F" w:rsidR="008D15D3" w:rsidRDefault="00ED4CFB" w:rsidP="00ED4CFB">
      <w:pPr>
        <w:rPr>
          <w:szCs w:val="23"/>
        </w:rPr>
      </w:pPr>
      <w:r>
        <w:rPr>
          <w:szCs w:val="23"/>
        </w:rPr>
        <w:t xml:space="preserve">Im Einzelnen werden durch </w:t>
      </w:r>
      <w:r w:rsidR="008D15D3">
        <w:rPr>
          <w:szCs w:val="23"/>
        </w:rPr>
        <w:t xml:space="preserve">die Festsetzung der maximal zulässigen </w:t>
      </w:r>
      <w:r>
        <w:rPr>
          <w:szCs w:val="23"/>
        </w:rPr>
        <w:t>G</w:t>
      </w:r>
      <w:r w:rsidR="008D15D3">
        <w:rPr>
          <w:szCs w:val="23"/>
        </w:rPr>
        <w:t xml:space="preserve">ebäudehöhen </w:t>
      </w:r>
      <w:r>
        <w:rPr>
          <w:szCs w:val="23"/>
        </w:rPr>
        <w:t xml:space="preserve">gezielt </w:t>
      </w:r>
      <w:r w:rsidR="008D15D3">
        <w:rPr>
          <w:szCs w:val="23"/>
        </w:rPr>
        <w:t>folgende Gebäudeteil</w:t>
      </w:r>
      <w:r>
        <w:rPr>
          <w:szCs w:val="23"/>
        </w:rPr>
        <w:t>e (siehe Kapitel 6.1)</w:t>
      </w:r>
      <w:r w:rsidR="008D15D3">
        <w:rPr>
          <w:szCs w:val="23"/>
        </w:rPr>
        <w:t xml:space="preserve"> </w:t>
      </w:r>
      <w:r>
        <w:rPr>
          <w:szCs w:val="23"/>
        </w:rPr>
        <w:t>ermöglicht</w:t>
      </w:r>
      <w:r w:rsidR="008D15D3">
        <w:rPr>
          <w:szCs w:val="23"/>
        </w:rPr>
        <w:t>:</w:t>
      </w:r>
    </w:p>
    <w:p w14:paraId="18D1603E" w14:textId="7A38AB2B" w:rsidR="008D15D3" w:rsidRDefault="008D15D3" w:rsidP="008D15D3">
      <w:pPr>
        <w:pStyle w:val="Listenabsatz"/>
        <w:numPr>
          <w:ilvl w:val="0"/>
          <w:numId w:val="46"/>
        </w:numPr>
        <w:rPr>
          <w:szCs w:val="23"/>
        </w:rPr>
      </w:pPr>
      <w:r>
        <w:rPr>
          <w:szCs w:val="23"/>
        </w:rPr>
        <w:t>„Durchlaufendes“ Sockel-/</w:t>
      </w:r>
      <w:r w:rsidR="00430023">
        <w:rPr>
          <w:szCs w:val="23"/>
        </w:rPr>
        <w:t>G</w:t>
      </w:r>
      <w:r>
        <w:rPr>
          <w:szCs w:val="23"/>
        </w:rPr>
        <w:t xml:space="preserve">aragengeschoss mit einer maximalen Gebäudehöhe von </w:t>
      </w:r>
      <w:r w:rsidR="0066336D">
        <w:rPr>
          <w:szCs w:val="23"/>
        </w:rPr>
        <w:t>678 </w:t>
      </w:r>
      <w:r>
        <w:rPr>
          <w:szCs w:val="23"/>
        </w:rPr>
        <w:t>m ü NHN, ggf. Ausbildung der Dachflächen als Dachterrasse</w:t>
      </w:r>
    </w:p>
    <w:p w14:paraId="106D2094" w14:textId="495FB2E2" w:rsidR="008D15D3" w:rsidRDefault="008D15D3" w:rsidP="008D15D3">
      <w:pPr>
        <w:pStyle w:val="Listenabsatz"/>
        <w:numPr>
          <w:ilvl w:val="0"/>
          <w:numId w:val="46"/>
        </w:numPr>
        <w:rPr>
          <w:szCs w:val="23"/>
        </w:rPr>
      </w:pPr>
      <w:r>
        <w:rPr>
          <w:szCs w:val="23"/>
        </w:rPr>
        <w:t xml:space="preserve">Durchlaufendes Erdgeschoss mit einer </w:t>
      </w:r>
      <w:r w:rsidR="0081421E">
        <w:rPr>
          <w:szCs w:val="23"/>
        </w:rPr>
        <w:t xml:space="preserve">maximal </w:t>
      </w:r>
      <w:r>
        <w:rPr>
          <w:szCs w:val="23"/>
        </w:rPr>
        <w:t>zulässigen Gebäudehöhen von</w:t>
      </w:r>
      <w:r w:rsidR="00FA1927">
        <w:rPr>
          <w:szCs w:val="23"/>
        </w:rPr>
        <w:t xml:space="preserve"> </w:t>
      </w:r>
      <w:r>
        <w:rPr>
          <w:szCs w:val="23"/>
        </w:rPr>
        <w:t>68</w:t>
      </w:r>
      <w:r w:rsidR="0066336D">
        <w:rPr>
          <w:szCs w:val="23"/>
        </w:rPr>
        <w:t>2</w:t>
      </w:r>
      <w:r w:rsidR="00FA1927">
        <w:rPr>
          <w:szCs w:val="23"/>
        </w:rPr>
        <w:t>,</w:t>
      </w:r>
      <w:r w:rsidR="00FE4D29">
        <w:rPr>
          <w:szCs w:val="23"/>
        </w:rPr>
        <w:t>5</w:t>
      </w:r>
      <w:r>
        <w:rPr>
          <w:szCs w:val="23"/>
        </w:rPr>
        <w:t> m ü NHN, intensive Begrünung der Dachflächen</w:t>
      </w:r>
    </w:p>
    <w:p w14:paraId="47EE983D" w14:textId="6D17DD7E" w:rsidR="008D15D3" w:rsidRDefault="004F3A7C" w:rsidP="008D15D3">
      <w:pPr>
        <w:pStyle w:val="Listenabsatz"/>
        <w:numPr>
          <w:ilvl w:val="0"/>
          <w:numId w:val="46"/>
        </w:numPr>
        <w:rPr>
          <w:szCs w:val="23"/>
        </w:rPr>
      </w:pPr>
      <w:r>
        <w:rPr>
          <w:szCs w:val="23"/>
        </w:rPr>
        <w:t>Drei a</w:t>
      </w:r>
      <w:r w:rsidR="008D15D3">
        <w:rPr>
          <w:szCs w:val="23"/>
        </w:rPr>
        <w:t xml:space="preserve">ufstehende kreisrunde </w:t>
      </w:r>
      <w:r w:rsidR="00ED4CFB">
        <w:t xml:space="preserve">IV- bis VI-geschossige Gebäudekörper mit einer </w:t>
      </w:r>
      <w:r w:rsidR="00ED4CFB">
        <w:rPr>
          <w:szCs w:val="23"/>
        </w:rPr>
        <w:t xml:space="preserve">maximal zulässigen Gebäudehöhe von </w:t>
      </w:r>
      <w:r w:rsidR="0066336D">
        <w:rPr>
          <w:szCs w:val="23"/>
        </w:rPr>
        <w:t xml:space="preserve">jeweils </w:t>
      </w:r>
      <w:r w:rsidR="00FE4D29">
        <w:rPr>
          <w:szCs w:val="23"/>
        </w:rPr>
        <w:t>70</w:t>
      </w:r>
      <w:r w:rsidR="0066336D">
        <w:rPr>
          <w:szCs w:val="23"/>
        </w:rPr>
        <w:t>1</w:t>
      </w:r>
      <w:r w:rsidR="00ED4CFB">
        <w:rPr>
          <w:szCs w:val="23"/>
        </w:rPr>
        <w:t>,5 m ü NHN</w:t>
      </w:r>
    </w:p>
    <w:p w14:paraId="1A961EB9" w14:textId="4DF2DE40" w:rsidR="004F3A7C" w:rsidRDefault="00933096" w:rsidP="008D15D3">
      <w:pPr>
        <w:pStyle w:val="Listenabsatz"/>
        <w:numPr>
          <w:ilvl w:val="0"/>
          <w:numId w:val="46"/>
        </w:numPr>
        <w:rPr>
          <w:szCs w:val="23"/>
        </w:rPr>
      </w:pPr>
      <w:r>
        <w:rPr>
          <w:szCs w:val="23"/>
        </w:rPr>
        <w:t xml:space="preserve">Zugangsebene zu den Dachgärten / Dachterrassen </w:t>
      </w:r>
      <w:r>
        <w:t xml:space="preserve">mit einer </w:t>
      </w:r>
      <w:r>
        <w:rPr>
          <w:szCs w:val="23"/>
        </w:rPr>
        <w:t xml:space="preserve">maximal zulässigen Gebäudehöhe von </w:t>
      </w:r>
      <w:r w:rsidR="0066336D">
        <w:rPr>
          <w:szCs w:val="23"/>
        </w:rPr>
        <w:t>jeweils 705,0</w:t>
      </w:r>
      <w:r>
        <w:rPr>
          <w:szCs w:val="23"/>
        </w:rPr>
        <w:t> m ü NHN</w:t>
      </w:r>
    </w:p>
    <w:p w14:paraId="515C9A22" w14:textId="43E49573" w:rsidR="00933096" w:rsidRDefault="00D55D53" w:rsidP="00933096">
      <w:r>
        <w:rPr>
          <w:rFonts w:cs="Arial"/>
          <w:szCs w:val="22"/>
        </w:rPr>
        <w:t xml:space="preserve">Die jeweils </w:t>
      </w:r>
      <w:r w:rsidRPr="007571F8">
        <w:rPr>
          <w:rFonts w:cs="Arial"/>
          <w:szCs w:val="22"/>
        </w:rPr>
        <w:t xml:space="preserve">festgesetzte </w:t>
      </w:r>
      <w:r>
        <w:rPr>
          <w:rFonts w:cs="Arial"/>
          <w:szCs w:val="22"/>
        </w:rPr>
        <w:t xml:space="preserve">maximal zulässige </w:t>
      </w:r>
      <w:r w:rsidRPr="007571F8">
        <w:rPr>
          <w:rFonts w:cs="Arial"/>
          <w:szCs w:val="22"/>
        </w:rPr>
        <w:t xml:space="preserve">Gebäudehöhe </w:t>
      </w:r>
      <w:r>
        <w:rPr>
          <w:rFonts w:cs="Arial"/>
          <w:szCs w:val="22"/>
        </w:rPr>
        <w:t xml:space="preserve">darf </w:t>
      </w:r>
      <w:r w:rsidRPr="007571F8">
        <w:rPr>
          <w:rFonts w:cs="Arial"/>
          <w:szCs w:val="22"/>
        </w:rPr>
        <w:t xml:space="preserve">durch </w:t>
      </w:r>
      <w:r>
        <w:rPr>
          <w:rFonts w:cs="Arial"/>
          <w:szCs w:val="22"/>
        </w:rPr>
        <w:t>technische Anlagen und sonstige Dachaufbauten (z</w:t>
      </w:r>
      <w:bookmarkStart w:id="57" w:name="_Hlk185317028"/>
      <w:r>
        <w:rPr>
          <w:rFonts w:cs="Arial"/>
          <w:szCs w:val="22"/>
        </w:rPr>
        <w:t xml:space="preserve">. B. Absturzsicherungen, </w:t>
      </w:r>
      <w:r w:rsidRPr="007571F8">
        <w:rPr>
          <w:rFonts w:cs="Arial"/>
          <w:szCs w:val="22"/>
        </w:rPr>
        <w:t>Lüftungseinrichtungen</w:t>
      </w:r>
      <w:r>
        <w:rPr>
          <w:rFonts w:cs="Arial"/>
          <w:szCs w:val="22"/>
        </w:rPr>
        <w:t>, Photovoltaikanlagen</w:t>
      </w:r>
      <w:r w:rsidRPr="007571F8">
        <w:rPr>
          <w:rFonts w:cs="Arial"/>
          <w:szCs w:val="22"/>
        </w:rPr>
        <w:t xml:space="preserve"> </w:t>
      </w:r>
      <w:r>
        <w:rPr>
          <w:rFonts w:cs="Arial"/>
          <w:szCs w:val="22"/>
        </w:rPr>
        <w:t xml:space="preserve">oder </w:t>
      </w:r>
      <w:r w:rsidRPr="007571F8">
        <w:rPr>
          <w:rFonts w:cs="Arial"/>
          <w:szCs w:val="22"/>
        </w:rPr>
        <w:t>Oberlichter</w:t>
      </w:r>
      <w:bookmarkEnd w:id="57"/>
      <w:r>
        <w:rPr>
          <w:rFonts w:cs="Arial"/>
          <w:szCs w:val="22"/>
        </w:rPr>
        <w:t>) um bis zu 1,5 m überschritten werden.</w:t>
      </w:r>
      <w:r w:rsidRPr="00BB7F2C">
        <w:t xml:space="preserve"> Diese Festsetzung erfolgt, um den Ansprüchen der modernen Gebäudetechnik</w:t>
      </w:r>
      <w:r>
        <w:t xml:space="preserve"> und der </w:t>
      </w:r>
      <w:r w:rsidR="00430023">
        <w:t xml:space="preserve">angestrebten </w:t>
      </w:r>
      <w:r>
        <w:t xml:space="preserve">umfassenden Nutzung erneuerbarer Energien </w:t>
      </w:r>
      <w:r w:rsidRPr="00BB7F2C">
        <w:t>gerecht zu werden.</w:t>
      </w:r>
    </w:p>
    <w:p w14:paraId="76EFB721" w14:textId="75B2FB73" w:rsidR="00071EE8" w:rsidRDefault="00071EE8" w:rsidP="00DB32B0">
      <w:pPr>
        <w:pStyle w:val="berschrift2"/>
      </w:pPr>
      <w:bookmarkStart w:id="58" w:name="_Toc207105929"/>
      <w:r>
        <w:t>Überbaubare Grundstücksfläche</w:t>
      </w:r>
      <w:bookmarkEnd w:id="58"/>
    </w:p>
    <w:p w14:paraId="55332935" w14:textId="32BD52DD" w:rsidR="00D55D53" w:rsidRDefault="00D55D53" w:rsidP="00030D4D">
      <w:pPr>
        <w:rPr>
          <w:rFonts w:cs="Arial"/>
        </w:rPr>
      </w:pPr>
      <w:r w:rsidRPr="00D55D53">
        <w:rPr>
          <w:rFonts w:cs="Arial"/>
        </w:rPr>
        <w:t xml:space="preserve">Die überbaubaren Grundstücksflächen werden durch Baugrenzen bestimmt. Diese </w:t>
      </w:r>
      <w:r w:rsidR="00F5483B">
        <w:rPr>
          <w:rFonts w:cs="Arial"/>
        </w:rPr>
        <w:t>orientieren sich unmittelbar an dem der Planung zugrundliegenden Konzept, jeweils zzgl. eines gewissen Puffers für die konkrete Verortung und Dimensionierung der Gebäude</w:t>
      </w:r>
      <w:r w:rsidR="00262711">
        <w:rPr>
          <w:rFonts w:cs="Arial"/>
        </w:rPr>
        <w:t xml:space="preserve">. </w:t>
      </w:r>
      <w:r w:rsidRPr="00D55D53">
        <w:rPr>
          <w:rFonts w:cs="Arial"/>
        </w:rPr>
        <w:t>Die Struktur de</w:t>
      </w:r>
      <w:r w:rsidR="00430023">
        <w:rPr>
          <w:rFonts w:cs="Arial"/>
        </w:rPr>
        <w:t>s</w:t>
      </w:r>
      <w:r w:rsidRPr="00D55D53">
        <w:rPr>
          <w:rFonts w:cs="Arial"/>
        </w:rPr>
        <w:t xml:space="preserve"> geplanten </w:t>
      </w:r>
      <w:r>
        <w:rPr>
          <w:rFonts w:cs="Arial"/>
        </w:rPr>
        <w:t>Gebäudeensembles</w:t>
      </w:r>
      <w:r w:rsidRPr="00D55D53">
        <w:rPr>
          <w:rFonts w:cs="Arial"/>
        </w:rPr>
        <w:t xml:space="preserve"> wird durch die Festsetzung der überbaubaren Grundstücksflächen in Kombination mit den maximal zulässigen Gebäudehöhen konkret </w:t>
      </w:r>
      <w:r w:rsidR="00F5483B">
        <w:rPr>
          <w:rFonts w:cs="Arial"/>
        </w:rPr>
        <w:t>in die vorgesehen Teilbereiche (siehe Kapitel 7.2</w:t>
      </w:r>
      <w:r w:rsidR="004B65B8">
        <w:rPr>
          <w:rFonts w:cs="Arial"/>
        </w:rPr>
        <w:t>.2</w:t>
      </w:r>
      <w:r w:rsidR="00F5483B">
        <w:rPr>
          <w:rFonts w:cs="Arial"/>
        </w:rPr>
        <w:t xml:space="preserve">) </w:t>
      </w:r>
      <w:r w:rsidRPr="00D55D53">
        <w:rPr>
          <w:rFonts w:cs="Arial"/>
        </w:rPr>
        <w:t>gegliedert.</w:t>
      </w:r>
    </w:p>
    <w:p w14:paraId="33D856F4" w14:textId="04DA1086" w:rsidR="0001376B" w:rsidRDefault="0001376B" w:rsidP="00030D4D">
      <w:pPr>
        <w:rPr>
          <w:rFonts w:cs="Arial"/>
        </w:rPr>
      </w:pPr>
      <w:r>
        <w:rPr>
          <w:rFonts w:cs="Arial"/>
        </w:rPr>
        <w:t xml:space="preserve">Der Großteil des Plangebietes wird weiterhin von einer Bebauung freigehalten. Auf diese Weise soll die </w:t>
      </w:r>
      <w:r>
        <w:rPr>
          <w:lang w:eastAsia="ja-JP"/>
        </w:rPr>
        <w:t xml:space="preserve">natürliche Gestaltung der </w:t>
      </w:r>
      <w:r w:rsidR="00430023">
        <w:rPr>
          <w:lang w:eastAsia="ja-JP"/>
        </w:rPr>
        <w:t>den Gebäudekörper</w:t>
      </w:r>
      <w:r>
        <w:rPr>
          <w:lang w:eastAsia="ja-JP"/>
        </w:rPr>
        <w:t xml:space="preserve"> umgebenden Flächen weiterhin gewährleistet werden.</w:t>
      </w:r>
    </w:p>
    <w:p w14:paraId="39218D69" w14:textId="3C9A5674" w:rsidR="00071EE8" w:rsidRDefault="000F1BEC" w:rsidP="00DB32B0">
      <w:pPr>
        <w:pStyle w:val="berschrift2"/>
      </w:pPr>
      <w:bookmarkStart w:id="59" w:name="_Toc207105930"/>
      <w:r w:rsidRPr="00300AED">
        <w:t>Stellplätze</w:t>
      </w:r>
      <w:r>
        <w:t xml:space="preserve"> und Garagen</w:t>
      </w:r>
      <w:r w:rsidR="00071EE8" w:rsidRPr="00300AED">
        <w:t>, Ein- und Ausfahrten</w:t>
      </w:r>
      <w:bookmarkEnd w:id="59"/>
    </w:p>
    <w:p w14:paraId="731D9514" w14:textId="081CC1A8" w:rsidR="009238CA" w:rsidRDefault="00485AE7" w:rsidP="00877759">
      <w:pPr>
        <w:rPr>
          <w:rFonts w:cs="Arial"/>
          <w:szCs w:val="22"/>
        </w:rPr>
      </w:pPr>
      <w:r w:rsidRPr="00485AE7">
        <w:rPr>
          <w:rFonts w:cs="Arial"/>
          <w:szCs w:val="22"/>
        </w:rPr>
        <w:t xml:space="preserve">Um die Unterbringung des ruhenden Verkehrs in einem gemeinsamen Garagengeschoss zu fördern, wird die Zulässigkeit von Stellplätzen und Garagen auf die überbaubaren Grundstücksflächen begrenzt. </w:t>
      </w:r>
      <w:r w:rsidR="005946D6">
        <w:rPr>
          <w:rFonts w:cs="Arial"/>
          <w:szCs w:val="22"/>
        </w:rPr>
        <w:t>D</w:t>
      </w:r>
      <w:r w:rsidRPr="00485AE7">
        <w:rPr>
          <w:rFonts w:cs="Arial"/>
          <w:szCs w:val="22"/>
        </w:rPr>
        <w:t>ie nicht überbaubaren Flächen</w:t>
      </w:r>
      <w:r w:rsidR="005946D6">
        <w:rPr>
          <w:rFonts w:cs="Arial"/>
          <w:szCs w:val="22"/>
        </w:rPr>
        <w:t xml:space="preserve"> bleiben</w:t>
      </w:r>
      <w:r w:rsidR="00877759">
        <w:rPr>
          <w:rFonts w:cs="Arial"/>
          <w:szCs w:val="22"/>
        </w:rPr>
        <w:t xml:space="preserve"> somit großenteils</w:t>
      </w:r>
      <w:r w:rsidRPr="00485AE7">
        <w:rPr>
          <w:rFonts w:cs="Arial"/>
          <w:szCs w:val="22"/>
        </w:rPr>
        <w:t xml:space="preserve"> als natürliche</w:t>
      </w:r>
      <w:r w:rsidR="00DA4CF5">
        <w:rPr>
          <w:rFonts w:cs="Arial"/>
          <w:szCs w:val="22"/>
        </w:rPr>
        <w:t xml:space="preserve"> bzw. naturnah gestaltete</w:t>
      </w:r>
      <w:r w:rsidRPr="00485AE7">
        <w:rPr>
          <w:rFonts w:cs="Arial"/>
          <w:szCs w:val="22"/>
        </w:rPr>
        <w:t xml:space="preserve"> Freiflächen erhalten. Gleichzeitig wird sichergestellt, dass das angestrebte hochwertige Erscheinungsbild des Gebäudeensembles sowie der Außenbereiche nicht durch oberirdische Stellplatzanlagen beeinträchtigt wird.</w:t>
      </w:r>
    </w:p>
    <w:p w14:paraId="33E0EEE5" w14:textId="3C0F82BA" w:rsidR="009238CA" w:rsidRDefault="00432C75" w:rsidP="00432C75">
      <w:pPr>
        <w:rPr>
          <w:rFonts w:cs="Arial"/>
          <w:szCs w:val="22"/>
        </w:rPr>
      </w:pPr>
      <w:r>
        <w:rPr>
          <w:rFonts w:cs="Arial"/>
          <w:szCs w:val="22"/>
        </w:rPr>
        <w:t xml:space="preserve">Ein- und Ausfahrten werden im Abschnitt zwischen den beiden Zufahrtsbereichen (siehe Kapitel 7.5) ausgeschlossen. </w:t>
      </w:r>
      <w:r w:rsidR="009B6C15">
        <w:rPr>
          <w:rFonts w:cs="Arial"/>
          <w:szCs w:val="22"/>
        </w:rPr>
        <w:t>Auf diese Weise wird eine geordnete Abwicklung des Ziel- und Quellverkehrs im Plangebiet gefördert und die Errichtung von nicht unmittelbar einsehbaren Ein- und Ausfahrten im Kurvenbereich unterbunden.</w:t>
      </w:r>
    </w:p>
    <w:p w14:paraId="0BDC8D41" w14:textId="1F15BF03" w:rsidR="007E7160" w:rsidRDefault="007E7160" w:rsidP="007E7160">
      <w:pPr>
        <w:pStyle w:val="berschrift2"/>
      </w:pPr>
      <w:bookmarkStart w:id="60" w:name="_Toc207105931"/>
      <w:r>
        <w:t>Private Verkehrsflächen</w:t>
      </w:r>
      <w:bookmarkEnd w:id="60"/>
    </w:p>
    <w:p w14:paraId="692F2F69" w14:textId="2F139753" w:rsidR="007E7160" w:rsidRPr="007E7160" w:rsidRDefault="00B24049" w:rsidP="007E7160">
      <w:pPr>
        <w:rPr>
          <w:lang w:eastAsia="ja-JP"/>
        </w:rPr>
      </w:pPr>
      <w:r>
        <w:rPr>
          <w:lang w:eastAsia="ja-JP"/>
        </w:rPr>
        <w:t>Die Sicherung der beiden Zufahrten ins Plangebiet (siehe Kapitel 6.3.1)</w:t>
      </w:r>
      <w:r w:rsidR="00CD1264">
        <w:rPr>
          <w:lang w:eastAsia="ja-JP"/>
        </w:rPr>
        <w:t xml:space="preserve"> werden durch die Festsetzung als private Verkehrsflächen planungsrechtlich </w:t>
      </w:r>
      <w:r w:rsidR="00D540BB">
        <w:rPr>
          <w:lang w:eastAsia="ja-JP"/>
        </w:rPr>
        <w:t>vorbereitet</w:t>
      </w:r>
      <w:r w:rsidR="00CD1264">
        <w:rPr>
          <w:lang w:eastAsia="ja-JP"/>
        </w:rPr>
        <w:t>.</w:t>
      </w:r>
    </w:p>
    <w:p w14:paraId="53737DB8" w14:textId="7500628D" w:rsidR="00071EE8" w:rsidRPr="00071EE8" w:rsidRDefault="00071EE8" w:rsidP="00DB32B0">
      <w:pPr>
        <w:pStyle w:val="berschrift2"/>
      </w:pPr>
      <w:bookmarkStart w:id="61" w:name="_Toc207105932"/>
      <w:r w:rsidRPr="00071EE8">
        <w:t>Anpflanzen von Bäumen, Sträuchern und sonstigen Bepflanzungen</w:t>
      </w:r>
      <w:bookmarkEnd w:id="61"/>
    </w:p>
    <w:p w14:paraId="0FC90E63" w14:textId="11F7E487" w:rsidR="002D466E" w:rsidRDefault="002D466E" w:rsidP="002D466E">
      <w:pPr>
        <w:pStyle w:val="berschrift3"/>
      </w:pPr>
      <w:bookmarkStart w:id="62" w:name="_Toc207105933"/>
      <w:r>
        <w:t>Pflanzflächen</w:t>
      </w:r>
      <w:bookmarkEnd w:id="62"/>
    </w:p>
    <w:p w14:paraId="0BF45912" w14:textId="7E4ABA51" w:rsidR="00002921" w:rsidRDefault="002D466E" w:rsidP="009161F2">
      <w:pPr>
        <w:rPr>
          <w:rFonts w:ascii="Droid Sans" w:hAnsi="Droid Sans" w:cs="Droid Sans"/>
          <w:szCs w:val="22"/>
        </w:rPr>
      </w:pPr>
      <w:r>
        <w:rPr>
          <w:rFonts w:cs="Arial"/>
          <w:szCs w:val="22"/>
        </w:rPr>
        <w:t>Z</w:t>
      </w:r>
      <w:r w:rsidR="0035543B">
        <w:rPr>
          <w:rFonts w:cs="Arial"/>
          <w:szCs w:val="22"/>
        </w:rPr>
        <w:t xml:space="preserve">ur Umsetzung des Vorhabens </w:t>
      </w:r>
      <w:r w:rsidR="009B3F61">
        <w:rPr>
          <w:rFonts w:cs="Arial"/>
          <w:szCs w:val="22"/>
        </w:rPr>
        <w:t xml:space="preserve">werden die vorhanden Waldflächen im Plangebiet </w:t>
      </w:r>
      <w:r w:rsidR="00D540BB">
        <w:rPr>
          <w:rFonts w:cs="Arial"/>
          <w:szCs w:val="22"/>
        </w:rPr>
        <w:t xml:space="preserve">größtenteils </w:t>
      </w:r>
      <w:r w:rsidR="009B3F61">
        <w:rPr>
          <w:rFonts w:cs="Arial"/>
          <w:szCs w:val="22"/>
        </w:rPr>
        <w:t xml:space="preserve">gerodet (siehe Kapitel 6.2). </w:t>
      </w:r>
      <w:r>
        <w:rPr>
          <w:rFonts w:cs="Arial"/>
          <w:szCs w:val="22"/>
        </w:rPr>
        <w:t>G</w:t>
      </w:r>
      <w:r w:rsidR="003557F3">
        <w:rPr>
          <w:rFonts w:cs="Arial"/>
          <w:szCs w:val="22"/>
        </w:rPr>
        <w:t xml:space="preserve">leichwohl </w:t>
      </w:r>
      <w:r>
        <w:rPr>
          <w:rFonts w:cs="Arial"/>
          <w:szCs w:val="22"/>
        </w:rPr>
        <w:t xml:space="preserve">soll </w:t>
      </w:r>
      <w:r w:rsidR="003557F3">
        <w:rPr>
          <w:rFonts w:cs="Arial"/>
          <w:szCs w:val="22"/>
        </w:rPr>
        <w:t xml:space="preserve">weiterhin eine umfassende </w:t>
      </w:r>
      <w:r w:rsidR="0098479A">
        <w:rPr>
          <w:rFonts w:cs="Arial"/>
          <w:szCs w:val="22"/>
        </w:rPr>
        <w:t xml:space="preserve">natürliche Begrünung der Freibereiche im Plangebiet gewährleistet werden. Zu diesem Zweck wird für </w:t>
      </w:r>
      <w:r w:rsidR="009B3F61">
        <w:rPr>
          <w:rFonts w:cs="Arial"/>
          <w:szCs w:val="22"/>
        </w:rPr>
        <w:t xml:space="preserve">den Großteil der </w:t>
      </w:r>
      <w:r w:rsidR="0098479A">
        <w:rPr>
          <w:rFonts w:cs="Arial"/>
          <w:szCs w:val="22"/>
        </w:rPr>
        <w:t xml:space="preserve">nicht überbaubaren Grundstücksflächen </w:t>
      </w:r>
      <w:r w:rsidR="009B3F61">
        <w:rPr>
          <w:rFonts w:cs="Arial"/>
          <w:szCs w:val="22"/>
        </w:rPr>
        <w:t xml:space="preserve">im sonstigen Sondergebiet </w:t>
      </w:r>
      <w:r w:rsidR="0098479A">
        <w:rPr>
          <w:rFonts w:cs="Arial"/>
          <w:szCs w:val="22"/>
        </w:rPr>
        <w:t xml:space="preserve">festsetzt, dass diese </w:t>
      </w:r>
      <w:r w:rsidR="0098479A">
        <w:t xml:space="preserve">als </w:t>
      </w:r>
      <w:r w:rsidR="0098479A" w:rsidRPr="008A5252">
        <w:rPr>
          <w:rFonts w:ascii="Droid Sans" w:hAnsi="Droid Sans" w:cs="Droid Sans"/>
          <w:szCs w:val="22"/>
        </w:rPr>
        <w:t>extensive</w:t>
      </w:r>
      <w:r w:rsidR="0098479A">
        <w:rPr>
          <w:rFonts w:ascii="Droid Sans" w:hAnsi="Droid Sans" w:cs="Droid Sans"/>
          <w:szCs w:val="22"/>
        </w:rPr>
        <w:t>r</w:t>
      </w:r>
      <w:r w:rsidR="0098479A" w:rsidRPr="008A5252">
        <w:rPr>
          <w:rFonts w:ascii="Droid Sans" w:hAnsi="Droid Sans" w:cs="Droid Sans"/>
          <w:szCs w:val="22"/>
        </w:rPr>
        <w:t xml:space="preserve"> Wiesenbereich landschaftsgärtnerisch und fachgerecht anzulegen und extensiv zu pflegen</w:t>
      </w:r>
      <w:r w:rsidR="0098479A">
        <w:rPr>
          <w:rFonts w:ascii="Droid Sans" w:hAnsi="Droid Sans" w:cs="Droid Sans"/>
          <w:szCs w:val="22"/>
        </w:rPr>
        <w:t xml:space="preserve"> sind. </w:t>
      </w:r>
      <w:r w:rsidR="0098479A" w:rsidRPr="008A5252">
        <w:rPr>
          <w:rFonts w:ascii="Droid Sans" w:hAnsi="Droid Sans" w:cs="Droid Sans"/>
          <w:szCs w:val="22"/>
        </w:rPr>
        <w:t>Für die Ansaat der Wiesen ist eine Wiesenmischung aus gebietseigenen Wildkräutern und -gräsern zu verwenden.</w:t>
      </w:r>
      <w:r w:rsidR="00002921">
        <w:rPr>
          <w:rFonts w:ascii="Droid Sans" w:hAnsi="Droid Sans" w:cs="Droid Sans"/>
          <w:szCs w:val="22"/>
        </w:rPr>
        <w:t xml:space="preserve"> Um ggf. in diesem Bereich erforderliche Maßnahmen zur Erschließung sowie Anlagen für den (Hotel)Betrieb zu ermöglichen, kann von dieser Begrünungspflicht im Einzelfall </w:t>
      </w:r>
      <w:r w:rsidR="00002921" w:rsidRPr="00ED7AC7">
        <w:t>zugunsten der Umsetzung von Nebenanlagen i. S. d. § 14 BauNVO (insbesondere Fußwege, Trafostationen, Müllaufstellflächen, Schwimmbecken und Anlagen zur Kläranlagensteuerung) abgewichen werden</w:t>
      </w:r>
      <w:r w:rsidR="00002921">
        <w:t>.</w:t>
      </w:r>
    </w:p>
    <w:p w14:paraId="5BE464EC" w14:textId="1B4944A2" w:rsidR="002D466E" w:rsidRDefault="00002921" w:rsidP="009161F2">
      <w:pPr>
        <w:rPr>
          <w:rFonts w:cs="Arial"/>
          <w:szCs w:val="22"/>
        </w:rPr>
      </w:pPr>
      <w:r>
        <w:rPr>
          <w:rFonts w:ascii="Droid Sans" w:hAnsi="Droid Sans" w:cs="Droid Sans"/>
          <w:szCs w:val="22"/>
        </w:rPr>
        <w:t xml:space="preserve">Zusätzlich wird für diese Fläche die Pflanzung und dauerhafte Erhaltung von mindestens 25 Bäumen </w:t>
      </w:r>
      <w:r w:rsidRPr="00ED7AC7">
        <w:t>standortgerechte, mindestens mittelkronige Bäume (Hochstamm, 3 x verpflanzt, StU mindestens 18 cm)</w:t>
      </w:r>
      <w:r>
        <w:t xml:space="preserve"> festgesetzt. </w:t>
      </w:r>
      <w:r w:rsidRPr="00AD002A">
        <w:t>Bestandsbäume</w:t>
      </w:r>
      <w:r>
        <w:t xml:space="preserve"> in entsprechender Qualität, die innerhalb dieser Flächen erhalten werden,</w:t>
      </w:r>
      <w:r w:rsidRPr="00AD002A">
        <w:t xml:space="preserve"> können auf diese Anzahl angerechnet werden.</w:t>
      </w:r>
      <w:r>
        <w:t xml:space="preserve"> Neben der ökologischen Aufwertung tragen die Bäume zu Verschattung der Freibereiche und zur Aufenthaltsqualität in den Freibereichen der Hotelanlagen bei.</w:t>
      </w:r>
    </w:p>
    <w:p w14:paraId="39400912" w14:textId="7CEBAFFB" w:rsidR="002D466E" w:rsidRDefault="002D466E" w:rsidP="002D466E">
      <w:pPr>
        <w:pStyle w:val="berschrift3"/>
      </w:pPr>
      <w:bookmarkStart w:id="63" w:name="_Toc207105934"/>
      <w:bookmarkStart w:id="64" w:name="_Hlk185341813"/>
      <w:r>
        <w:t>Dachbegrünung</w:t>
      </w:r>
      <w:bookmarkEnd w:id="63"/>
    </w:p>
    <w:bookmarkEnd w:id="64"/>
    <w:p w14:paraId="6EB3C61B" w14:textId="3D774803" w:rsidR="002D466E" w:rsidRDefault="007D07AF" w:rsidP="009161F2">
      <w:pPr>
        <w:rPr>
          <w:rFonts w:cs="Arial"/>
          <w:szCs w:val="22"/>
        </w:rPr>
      </w:pPr>
      <w:r>
        <w:rPr>
          <w:rFonts w:cs="Arial"/>
          <w:szCs w:val="22"/>
        </w:rPr>
        <w:t xml:space="preserve">Im Bebauungsplan wird für Flachdächer von Gebäuden mit einer Höhe von </w:t>
      </w:r>
      <w:r w:rsidR="00252411">
        <w:rPr>
          <w:rFonts w:cs="Arial"/>
          <w:szCs w:val="22"/>
        </w:rPr>
        <w:t xml:space="preserve">über </w:t>
      </w:r>
      <w:r w:rsidR="009B3F61">
        <w:rPr>
          <w:rFonts w:cs="Arial"/>
          <w:szCs w:val="22"/>
        </w:rPr>
        <w:t>678</w:t>
      </w:r>
      <w:r>
        <w:rPr>
          <w:rFonts w:cs="Arial"/>
          <w:szCs w:val="22"/>
        </w:rPr>
        <w:t xml:space="preserve">,0 bis </w:t>
      </w:r>
      <w:r w:rsidR="007A7721">
        <w:rPr>
          <w:rFonts w:cs="Arial"/>
          <w:szCs w:val="22"/>
        </w:rPr>
        <w:t xml:space="preserve">einschließlich </w:t>
      </w:r>
      <w:r w:rsidR="009B3F61">
        <w:rPr>
          <w:rFonts w:cs="Arial"/>
          <w:szCs w:val="22"/>
        </w:rPr>
        <w:t>682,5</w:t>
      </w:r>
      <w:r>
        <w:rPr>
          <w:rFonts w:cs="Arial"/>
          <w:szCs w:val="22"/>
        </w:rPr>
        <w:t> m ü NHN</w:t>
      </w:r>
      <w:r w:rsidR="00FA1927">
        <w:rPr>
          <w:rFonts w:cs="Arial"/>
          <w:szCs w:val="22"/>
        </w:rPr>
        <w:t xml:space="preserve"> festgesetzt, dass diese </w:t>
      </w:r>
      <w:r w:rsidR="00FA1927">
        <w:rPr>
          <w:rFonts w:cs="Arial"/>
        </w:rPr>
        <w:t xml:space="preserve">mit einer </w:t>
      </w:r>
      <w:r w:rsidR="00FA1927" w:rsidRPr="004B0233">
        <w:rPr>
          <w:rFonts w:cs="Arial"/>
        </w:rPr>
        <w:t xml:space="preserve">Substratschicht von mindestens 60 cm zu </w:t>
      </w:r>
      <w:r w:rsidR="00FA1927">
        <w:rPr>
          <w:rFonts w:cs="Arial"/>
        </w:rPr>
        <w:t xml:space="preserve">überdecken </w:t>
      </w:r>
      <w:r w:rsidR="00FA1927" w:rsidRPr="004B0233">
        <w:rPr>
          <w:rFonts w:cs="Arial"/>
        </w:rPr>
        <w:t>und</w:t>
      </w:r>
      <w:r w:rsidR="00FA1927">
        <w:rPr>
          <w:rFonts w:cs="Arial"/>
        </w:rPr>
        <w:t xml:space="preserve"> gärtnerisch zu gestalten sind. </w:t>
      </w:r>
      <w:r w:rsidR="0081421E">
        <w:rPr>
          <w:rFonts w:cs="Arial"/>
        </w:rPr>
        <w:t>Diese Festsetzung betrifft die Dachfläche des vorgesehen</w:t>
      </w:r>
      <w:r w:rsidR="007B143D">
        <w:rPr>
          <w:rFonts w:cs="Arial"/>
        </w:rPr>
        <w:t>en</w:t>
      </w:r>
      <w:r w:rsidR="0081421E">
        <w:rPr>
          <w:rFonts w:cs="Arial"/>
        </w:rPr>
        <w:t xml:space="preserve"> durchlaufenden Erdgeschosses, die den Gästen als </w:t>
      </w:r>
      <w:r w:rsidR="0081421E">
        <w:t>gemeinschaftliche</w:t>
      </w:r>
      <w:r w:rsidR="00A23592">
        <w:t>r</w:t>
      </w:r>
      <w:r w:rsidR="0081421E">
        <w:t>, begrünte</w:t>
      </w:r>
      <w:r w:rsidR="00A23592">
        <w:t>r</w:t>
      </w:r>
      <w:r w:rsidR="0081421E">
        <w:t xml:space="preserve"> Außenwohnbereich zur Verfügung stehen soll.</w:t>
      </w:r>
      <w:r w:rsidR="00F83B72">
        <w:t xml:space="preserve"> </w:t>
      </w:r>
      <w:r w:rsidR="0081421E">
        <w:rPr>
          <w:rFonts w:cs="Arial"/>
        </w:rPr>
        <w:t xml:space="preserve">Um eine zweckmäßige Nutzung </w:t>
      </w:r>
      <w:r w:rsidR="007B143D">
        <w:rPr>
          <w:rFonts w:cs="Arial"/>
        </w:rPr>
        <w:t xml:space="preserve">dieser </w:t>
      </w:r>
      <w:r w:rsidR="0081421E">
        <w:rPr>
          <w:rFonts w:cs="Arial"/>
        </w:rPr>
        <w:t xml:space="preserve">Dachfläche zu gewährleisten, sind </w:t>
      </w:r>
      <w:r w:rsidR="00FA1927" w:rsidRPr="00EA68B1">
        <w:rPr>
          <w:rFonts w:cs="Arial"/>
        </w:rPr>
        <w:t>Wegefl</w:t>
      </w:r>
      <w:r w:rsidR="00FA1927" w:rsidRPr="00EA68B1">
        <w:rPr>
          <w:rFonts w:cs="Arial" w:hint="eastAsia"/>
        </w:rPr>
        <w:t>ä</w:t>
      </w:r>
      <w:r w:rsidR="00FA1927" w:rsidRPr="00EA68B1">
        <w:rPr>
          <w:rFonts w:cs="Arial"/>
        </w:rPr>
        <w:t>chen</w:t>
      </w:r>
      <w:r w:rsidR="007B143D">
        <w:rPr>
          <w:rFonts w:cs="Arial"/>
        </w:rPr>
        <w:t>,</w:t>
      </w:r>
      <w:r w:rsidR="00FA1927">
        <w:rPr>
          <w:rFonts w:cs="Arial"/>
        </w:rPr>
        <w:t xml:space="preserve"> Terrassen, </w:t>
      </w:r>
      <w:r w:rsidR="00FA1927" w:rsidRPr="00642B4D">
        <w:rPr>
          <w:rFonts w:cs="Arial"/>
          <w:szCs w:val="22"/>
        </w:rPr>
        <w:t>Flächen für Spielgeräte und notwendige technische Aufbauten (wie z. B. Lüftungsanlagen</w:t>
      </w:r>
      <w:r w:rsidR="00FA1927">
        <w:rPr>
          <w:rFonts w:cs="Arial"/>
          <w:szCs w:val="22"/>
        </w:rPr>
        <w:t xml:space="preserve"> oder Lichtkuppeln</w:t>
      </w:r>
      <w:r w:rsidR="00FA1927" w:rsidRPr="00642B4D">
        <w:rPr>
          <w:rFonts w:cs="Arial"/>
          <w:szCs w:val="22"/>
        </w:rPr>
        <w:t>)</w:t>
      </w:r>
      <w:r w:rsidR="0081421E">
        <w:rPr>
          <w:rFonts w:cs="Arial"/>
          <w:szCs w:val="22"/>
        </w:rPr>
        <w:t xml:space="preserve"> von der Pflicht zur Begrünung ausgenommen.</w:t>
      </w:r>
    </w:p>
    <w:p w14:paraId="2ED9414B" w14:textId="5D682366" w:rsidR="00F83B72" w:rsidRDefault="0081421E" w:rsidP="00F83B72">
      <w:pPr>
        <w:ind w:right="1"/>
      </w:pPr>
      <w:r>
        <w:rPr>
          <w:rFonts w:cs="Arial"/>
        </w:rPr>
        <w:t>Flachdächer von Gebäuden mit einer Höhe &gt; </w:t>
      </w:r>
      <w:r w:rsidR="009B3F61">
        <w:rPr>
          <w:rFonts w:cs="Arial"/>
        </w:rPr>
        <w:t>682,0 </w:t>
      </w:r>
      <w:r>
        <w:rPr>
          <w:rFonts w:cs="Arial"/>
        </w:rPr>
        <w:t xml:space="preserve">m ü NHN sind </w:t>
      </w:r>
      <w:r w:rsidRPr="004B0233">
        <w:rPr>
          <w:rFonts w:cs="Arial"/>
        </w:rPr>
        <w:t xml:space="preserve">mit einer </w:t>
      </w:r>
      <w:r>
        <w:rPr>
          <w:rFonts w:cs="Arial"/>
        </w:rPr>
        <w:t xml:space="preserve">mindestens </w:t>
      </w:r>
      <w:r w:rsidRPr="004B0233">
        <w:rPr>
          <w:rFonts w:cs="Arial"/>
        </w:rPr>
        <w:t>extensiven Dachbegrünung (Aufbauhöhe mind</w:t>
      </w:r>
      <w:r>
        <w:rPr>
          <w:rFonts w:cs="Arial"/>
        </w:rPr>
        <w:t>estens</w:t>
      </w:r>
      <w:r w:rsidRPr="004B0233">
        <w:rPr>
          <w:rFonts w:cs="Arial"/>
        </w:rPr>
        <w:t xml:space="preserve"> </w:t>
      </w:r>
      <w:r>
        <w:rPr>
          <w:rFonts w:cs="Arial"/>
        </w:rPr>
        <w:t>12</w:t>
      </w:r>
      <w:r w:rsidRPr="004B0233">
        <w:rPr>
          <w:rFonts w:cs="Arial"/>
        </w:rPr>
        <w:t xml:space="preserve"> cm zzgl. Drainageschicht) zu versehen. </w:t>
      </w:r>
      <w:r>
        <w:rPr>
          <w:rFonts w:cs="Arial"/>
        </w:rPr>
        <w:t>Diese Festsetzung betrifft die Dachflächen der vor</w:t>
      </w:r>
      <w:r w:rsidR="007B143D">
        <w:rPr>
          <w:rFonts w:cs="Arial"/>
        </w:rPr>
        <w:t>ge</w:t>
      </w:r>
      <w:r>
        <w:rPr>
          <w:rFonts w:cs="Arial"/>
        </w:rPr>
        <w:t>sehen</w:t>
      </w:r>
      <w:r w:rsidR="007B143D">
        <w:rPr>
          <w:rFonts w:cs="Arial"/>
        </w:rPr>
        <w:t>en</w:t>
      </w:r>
      <w:r>
        <w:rPr>
          <w:rFonts w:cs="Arial"/>
        </w:rPr>
        <w:t xml:space="preserve"> drei Gebäudekörper</w:t>
      </w:r>
      <w:r w:rsidR="007A7721">
        <w:rPr>
          <w:rFonts w:cs="Arial"/>
        </w:rPr>
        <w:t xml:space="preserve"> mit kreisrundem, Grundriss</w:t>
      </w:r>
      <w:r>
        <w:rPr>
          <w:rFonts w:cs="Arial"/>
        </w:rPr>
        <w:t>.</w:t>
      </w:r>
      <w:r w:rsidR="00F83B72">
        <w:rPr>
          <w:rFonts w:cs="Arial"/>
        </w:rPr>
        <w:t xml:space="preserve"> Von der Festsetzung </w:t>
      </w:r>
      <w:r>
        <w:rPr>
          <w:rFonts w:cs="Arial"/>
        </w:rPr>
        <w:t xml:space="preserve">ausgenommen sind </w:t>
      </w:r>
      <w:r w:rsidRPr="004B0233">
        <w:rPr>
          <w:rFonts w:cs="Arial"/>
        </w:rPr>
        <w:t>Dachterrassenflächen sowie die Flächen notwendiger technischer Aufbauten</w:t>
      </w:r>
      <w:r>
        <w:rPr>
          <w:rFonts w:cs="Arial"/>
        </w:rPr>
        <w:t xml:space="preserve"> </w:t>
      </w:r>
      <w:r w:rsidRPr="00642B4D">
        <w:rPr>
          <w:rFonts w:cs="Arial"/>
          <w:szCs w:val="22"/>
        </w:rPr>
        <w:t>(wie z. B. Lüftungsanlagen</w:t>
      </w:r>
      <w:r>
        <w:rPr>
          <w:rFonts w:cs="Arial"/>
          <w:szCs w:val="22"/>
        </w:rPr>
        <w:t xml:space="preserve"> oder Lichtkuppeln</w:t>
      </w:r>
      <w:r w:rsidRPr="00642B4D">
        <w:rPr>
          <w:rFonts w:cs="Arial"/>
          <w:szCs w:val="22"/>
        </w:rPr>
        <w:t>)</w:t>
      </w:r>
      <w:r>
        <w:rPr>
          <w:rFonts w:cs="Arial"/>
          <w:szCs w:val="22"/>
        </w:rPr>
        <w:t xml:space="preserve">. </w:t>
      </w:r>
      <w:r w:rsidR="00F83B72">
        <w:rPr>
          <w:rFonts w:cs="Arial"/>
          <w:szCs w:val="22"/>
        </w:rPr>
        <w:t xml:space="preserve">Dieser Ausnahmeregelung dient dazu, </w:t>
      </w:r>
      <w:r w:rsidR="00F83B72">
        <w:rPr>
          <w:rFonts w:cs="Arial"/>
        </w:rPr>
        <w:t xml:space="preserve">den </w:t>
      </w:r>
      <w:r w:rsidR="00F83B72" w:rsidRPr="00BB7F2C">
        <w:t>Ansprüchen der modernen Gebäudetechnik</w:t>
      </w:r>
      <w:r w:rsidR="00F83B72">
        <w:t xml:space="preserve"> </w:t>
      </w:r>
      <w:r w:rsidR="00F83B72" w:rsidRPr="00BB7F2C">
        <w:t>gerecht zu werden</w:t>
      </w:r>
      <w:r w:rsidR="00F83B72">
        <w:t xml:space="preserve"> und die zweckmäßige Nutzung der Dachflächen als Außenwohnbereiche (Dachterrassen) zu ermöglichen.</w:t>
      </w:r>
    </w:p>
    <w:p w14:paraId="6DE38354" w14:textId="7F22DC83" w:rsidR="00AB2BAC" w:rsidRDefault="002F53DB" w:rsidP="00F83B72">
      <w:pPr>
        <w:ind w:right="1"/>
      </w:pPr>
      <w:r w:rsidRPr="002F53DB">
        <w:rPr>
          <w:rFonts w:cs="Arial"/>
        </w:rPr>
        <w:t xml:space="preserve">Photovoltaikanlagen sind oberhalb der Dachbegrünung zu </w:t>
      </w:r>
      <w:r w:rsidR="00A23592">
        <w:rPr>
          <w:rFonts w:cs="Arial"/>
        </w:rPr>
        <w:t>errichte</w:t>
      </w:r>
      <w:r w:rsidR="00A23592" w:rsidRPr="002F53DB">
        <w:rPr>
          <w:rFonts w:cs="Arial"/>
        </w:rPr>
        <w:t>n</w:t>
      </w:r>
      <w:r w:rsidRPr="002F53DB">
        <w:rPr>
          <w:rFonts w:cs="Arial"/>
        </w:rPr>
        <w:t>. Die Kombination von Photovoltaikmodulen mit einer Dachbegrünung erhöht nachweislich deren Langlebigkeit und Effizienz, da eine Überhitzung vermieden wird. Eine Befreiung von der Begrünungspflicht für Flächen unterhalb der Module ist daher nicht vorgesehen</w:t>
      </w:r>
      <w:r>
        <w:rPr>
          <w:rFonts w:cs="Arial"/>
        </w:rPr>
        <w:t>.</w:t>
      </w:r>
    </w:p>
    <w:p w14:paraId="340D6858" w14:textId="2547DB45" w:rsidR="00F83B72" w:rsidRDefault="00F83B72" w:rsidP="00F83B72">
      <w:pPr>
        <w:ind w:right="1"/>
      </w:pPr>
      <w:r>
        <w:t xml:space="preserve">Die Festsetzungen zur Dachbegrünung leisten einen wesentlichen Beitrag zum </w:t>
      </w:r>
      <w:r w:rsidRPr="009B2A37">
        <w:t xml:space="preserve">Ausgleich </w:t>
      </w:r>
      <w:r>
        <w:t xml:space="preserve">der </w:t>
      </w:r>
      <w:r w:rsidRPr="009B2A37">
        <w:t>Versiegelung</w:t>
      </w:r>
      <w:r>
        <w:t xml:space="preserve"> sowie zur </w:t>
      </w:r>
      <w:r w:rsidRPr="009B2A37">
        <w:t>Retention von Niederschlagswasser</w:t>
      </w:r>
      <w:r>
        <w:t xml:space="preserve"> und zum klimatische</w:t>
      </w:r>
      <w:r w:rsidR="002F53DB">
        <w:t>n</w:t>
      </w:r>
      <w:r>
        <w:t xml:space="preserve"> Ausgleich. Zudem </w:t>
      </w:r>
      <w:r w:rsidR="002F53DB">
        <w:t>wird d</w:t>
      </w:r>
      <w:r w:rsidRPr="009B2A37">
        <w:t xml:space="preserve">as Flächenangebot im Plangebiet durch die </w:t>
      </w:r>
      <w:r w:rsidR="007B143D">
        <w:t>Gestaltung</w:t>
      </w:r>
      <w:r>
        <w:t xml:space="preserve"> </w:t>
      </w:r>
      <w:r w:rsidR="007B143D">
        <w:t xml:space="preserve">der </w:t>
      </w:r>
      <w:r w:rsidRPr="009B2A37">
        <w:t xml:space="preserve">Dachflächen </w:t>
      </w:r>
      <w:r w:rsidR="007B143D">
        <w:t xml:space="preserve">als </w:t>
      </w:r>
      <w:r w:rsidRPr="009B2A37">
        <w:t>Frei- und Grünbereiche optimal genutzt.</w:t>
      </w:r>
    </w:p>
    <w:p w14:paraId="5B12CA6C" w14:textId="1F69A191" w:rsidR="00AB2BAC" w:rsidRDefault="00AB2BAC" w:rsidP="00AB2BAC">
      <w:pPr>
        <w:ind w:right="1"/>
      </w:pPr>
      <w:r>
        <w:t xml:space="preserve">Für die Dachflächen von Gebäudeteilen </w:t>
      </w:r>
      <w:r w:rsidR="007A7721">
        <w:t xml:space="preserve">bis einschließlich </w:t>
      </w:r>
      <w:r w:rsidR="009B3F61">
        <w:t>678,0</w:t>
      </w:r>
      <w:r>
        <w:t> m ü NHN wird im Bebauungsplan bewusst von einer Begrünungspflicht abgesehen. Auf diese Weise wird die angestrebte Ausbildung einer großflächigen Terrasse auf der Dachfläche des Sockel-/Garagengeschosses (insbesondere für Außengastronomie) ermöglicht.</w:t>
      </w:r>
    </w:p>
    <w:p w14:paraId="54099CC5" w14:textId="43D0B043" w:rsidR="0066336D" w:rsidRPr="00071EE8" w:rsidRDefault="0066336D" w:rsidP="0066336D">
      <w:pPr>
        <w:pStyle w:val="berschrift2"/>
      </w:pPr>
      <w:bookmarkStart w:id="65" w:name="_Toc207105935"/>
      <w:r>
        <w:t xml:space="preserve">Private Grünfläche / </w:t>
      </w:r>
      <w:r w:rsidRPr="0066336D">
        <w:t>Flächen zum Schutz, zur Pflege und zur Entwicklung von Boden, Natur und Landschaft</w:t>
      </w:r>
      <w:bookmarkEnd w:id="65"/>
    </w:p>
    <w:p w14:paraId="613921C3" w14:textId="77777777" w:rsidR="000B33D7" w:rsidRDefault="00A93A02" w:rsidP="00A93A02">
      <w:pPr>
        <w:ind w:right="1"/>
      </w:pPr>
      <w:r w:rsidRPr="00A93A02">
        <w:t>Der Bereich südlich des avisierten Hotel-Neubaus (</w:t>
      </w:r>
      <w:r w:rsidR="00EC1214">
        <w:t xml:space="preserve">bisher Bestandteil des </w:t>
      </w:r>
      <w:r w:rsidRPr="00A93A02">
        <w:t>Nationalpark</w:t>
      </w:r>
      <w:r w:rsidR="00EC1214">
        <w:t>s</w:t>
      </w:r>
      <w:r w:rsidRPr="00A93A02">
        <w:t xml:space="preserve"> Schwarzwald) wird im Bebauungsplan als private Grünfläche festgesetzt. Diese wird kombiniert mit der Festsetzung einer Fläche für Maßnahmen zum Schutz, zur Pflege und zur Entwicklung von Boden, Natur und Landschaft. Diese Fläche </w:t>
      </w:r>
      <w:r w:rsidR="00EC1214">
        <w:t xml:space="preserve">ist </w:t>
      </w:r>
      <w:r w:rsidRPr="00A93A02">
        <w:t xml:space="preserve">als </w:t>
      </w:r>
      <w:r w:rsidRPr="00866394">
        <w:t>Extensivgrünland mit standortgerechten Einzelbäumen und Gehölzgruppen auszubilden.</w:t>
      </w:r>
    </w:p>
    <w:p w14:paraId="2622FE7D" w14:textId="70C56ED0" w:rsidR="000B33D7" w:rsidRDefault="000B33D7" w:rsidP="00A93A02">
      <w:pPr>
        <w:ind w:right="1"/>
      </w:pPr>
      <w:r w:rsidRPr="00D02446">
        <w:rPr>
          <w:rFonts w:ascii="Droid Sans" w:hAnsi="Droid Sans" w:cs="Droid Sans"/>
          <w:szCs w:val="22"/>
        </w:rPr>
        <w:t>Es sind ausschließlich vogel- und insektenfreundliche Sträucher, Stauden, Zierpflanzen, Zwiebelpflanzen etc. zu verwenden. Die Pflanzung nicht-heimischer und/oder (potentiell) invasiver Arten wie z. B. Kirschlorbeer und Götterbaum ist nicht zulässig. Für die Ansaat von Grünflächen ist zertifiziertes, autochthones Saat- oder Druschgut aus dem Ursprungsgebiet Nr.</w:t>
      </w:r>
      <w:r>
        <w:rPr>
          <w:rFonts w:ascii="Droid Sans" w:hAnsi="Droid Sans" w:cs="Droid Sans"/>
          <w:szCs w:val="22"/>
        </w:rPr>
        <w:t> </w:t>
      </w:r>
      <w:r w:rsidRPr="00D02446">
        <w:rPr>
          <w:rFonts w:ascii="Droid Sans" w:hAnsi="Droid Sans" w:cs="Droid Sans"/>
          <w:szCs w:val="22"/>
        </w:rPr>
        <w:t>10 Schwarzwald vom Zielbiotoptyp arten- und kräuterreiche Fettwiese zu verwenden (Anteil mehrjähriger krautiger Arten mindestens 30 %). Die Grünflächen sind extensiv zu pflegen. Auf den Einsatz von Pestiziden ist zu verzichten. Für die Pflanzung von Gehölzen sind Arten für den Naturraum Nr. 151 Grindenschwarzwald und Enzhöhen gemäß dem Leitfaden von Breunig et al. (2024): Gebietseigene Gehölze in Baden-Württemberg zu verwenden. Es ist zertifiziertes autochthones Gehölzmaterial aus dem Vorkommensgebiet 5.1 Süddeutsches Hügel- und Bergland, Fränkische Platten und Mittelfränkische Becken zu verwenden.</w:t>
      </w:r>
    </w:p>
    <w:p w14:paraId="34BDC30C" w14:textId="100F428C" w:rsidR="00A93A02" w:rsidRDefault="00A93A02" w:rsidP="00AB2BAC">
      <w:pPr>
        <w:ind w:right="1"/>
      </w:pPr>
      <w:r>
        <w:t xml:space="preserve">Auf diese Weise wird die geplante Einbeziehung dieser Flächen in die Außenanlagen des neuen Hotels planungsrechtlich vorbereitet. Zugleich werden die planungsrechtlichen Voraussetzungen für die dafür erforderliche, </w:t>
      </w:r>
      <w:r w:rsidRPr="00A93A02">
        <w:t>geplante Rodung und Waldumwandlung</w:t>
      </w:r>
      <w:r>
        <w:t xml:space="preserve"> in diesem Bereich geschaffen (siehe Kapitel 6.2). </w:t>
      </w:r>
      <w:r w:rsidR="00452084">
        <w:t>Des Weiteren</w:t>
      </w:r>
      <w:r>
        <w:t xml:space="preserve"> wird ein</w:t>
      </w:r>
      <w:r w:rsidR="00807652">
        <w:t>e</w:t>
      </w:r>
      <w:r>
        <w:t xml:space="preserve"> ökologisch hochwertige Folgenutzung für den entfallenden Wald sichergestellt.</w:t>
      </w:r>
    </w:p>
    <w:p w14:paraId="1623C1D4" w14:textId="5108BD87" w:rsidR="00807652" w:rsidRDefault="00807652" w:rsidP="00807652">
      <w:pPr>
        <w:pStyle w:val="berschrift2"/>
      </w:pPr>
      <w:bookmarkStart w:id="66" w:name="_Toc207105936"/>
      <w:r>
        <w:t>Höhenlage</w:t>
      </w:r>
      <w:bookmarkEnd w:id="66"/>
    </w:p>
    <w:p w14:paraId="74A98A3D" w14:textId="29A8913D" w:rsidR="000B33D7" w:rsidRDefault="000B33D7" w:rsidP="000B33D7">
      <w:pPr>
        <w:rPr>
          <w:lang w:eastAsia="ja-JP"/>
        </w:rPr>
      </w:pPr>
      <w:r>
        <w:rPr>
          <w:lang w:eastAsia="ja-JP"/>
        </w:rPr>
        <w:t>Um die geplanten beiden Zufahrten in das Plangebiet umsetzen zu können, sind umfassende Geländemodellierungen erforderlich</w:t>
      </w:r>
      <w:r w:rsidR="00394466">
        <w:rPr>
          <w:lang w:eastAsia="ja-JP"/>
        </w:rPr>
        <w:t xml:space="preserve"> (siehe Kapitel 6.3.1)</w:t>
      </w:r>
      <w:r>
        <w:rPr>
          <w:lang w:eastAsia="ja-JP"/>
        </w:rPr>
        <w:t xml:space="preserve">. Durch </w:t>
      </w:r>
      <w:r w:rsidR="008D6C67">
        <w:rPr>
          <w:lang w:eastAsia="ja-JP"/>
        </w:rPr>
        <w:t xml:space="preserve">diese </w:t>
      </w:r>
      <w:r w:rsidR="006B5594">
        <w:rPr>
          <w:lang w:eastAsia="ja-JP"/>
        </w:rPr>
        <w:t>sollen insbesondere</w:t>
      </w:r>
      <w:r>
        <w:rPr>
          <w:lang w:eastAsia="ja-JP"/>
        </w:rPr>
        <w:t xml:space="preserve"> die Neigung der Zufahrten zu</w:t>
      </w:r>
      <w:r w:rsidR="006B5594">
        <w:rPr>
          <w:lang w:eastAsia="ja-JP"/>
        </w:rPr>
        <w:t xml:space="preserve">r Einfahrt in das Garagengeschoss sowie die Böschungskanten entlang der L 83 deutlich reduziert werden. Dies dient insbesondere dem Zweck besserer Sichtbeziehungen </w:t>
      </w:r>
      <w:r w:rsidR="00394466">
        <w:rPr>
          <w:lang w:eastAsia="ja-JP"/>
        </w:rPr>
        <w:t>(Verkehrssicherheit)</w:t>
      </w:r>
      <w:r>
        <w:rPr>
          <w:lang w:eastAsia="ja-JP"/>
        </w:rPr>
        <w:t>.</w:t>
      </w:r>
    </w:p>
    <w:p w14:paraId="300B9926" w14:textId="1851789C" w:rsidR="000B33D7" w:rsidRPr="001717F8" w:rsidRDefault="00394466" w:rsidP="00394466">
      <w:pPr>
        <w:rPr>
          <w:rFonts w:cs="Arial"/>
        </w:rPr>
      </w:pPr>
      <w:r>
        <w:rPr>
          <w:lang w:eastAsia="ja-JP"/>
        </w:rPr>
        <w:t xml:space="preserve">Die geplanten Geländemodellierungen werden durch die Festsetzung von Höhenpunkten in der Planzeichnung vorbereitet. </w:t>
      </w:r>
      <w:r w:rsidRPr="00794623">
        <w:rPr>
          <w:rFonts w:cs="Arial"/>
          <w:bCs/>
        </w:rPr>
        <w:t>Geländehöhen zwischen den festgesetzten Höhenpunkten sind durch Interpolation zu ermitteln.</w:t>
      </w:r>
      <w:r>
        <w:rPr>
          <w:rFonts w:cs="Arial"/>
          <w:bCs/>
        </w:rPr>
        <w:t xml:space="preserve"> </w:t>
      </w:r>
      <w:r>
        <w:rPr>
          <w:lang w:eastAsia="ja-JP"/>
        </w:rPr>
        <w:t xml:space="preserve">Im Sinne einer hinreichenden Flexibilität kann </w:t>
      </w:r>
      <w:r w:rsidR="000B33D7" w:rsidRPr="00AB797B">
        <w:rPr>
          <w:rFonts w:cs="Arial"/>
          <w:bCs/>
        </w:rPr>
        <w:t xml:space="preserve">von der festgesetzten Höhenlage </w:t>
      </w:r>
      <w:r w:rsidR="000B33D7">
        <w:rPr>
          <w:rFonts w:cs="Arial"/>
          <w:bCs/>
        </w:rPr>
        <w:t>um</w:t>
      </w:r>
      <w:r w:rsidR="000B33D7" w:rsidRPr="00AB797B">
        <w:rPr>
          <w:rFonts w:cs="Arial"/>
          <w:bCs/>
        </w:rPr>
        <w:t xml:space="preserve"> bis zu +/-0,</w:t>
      </w:r>
      <w:r w:rsidR="000B33D7">
        <w:rPr>
          <w:rFonts w:cs="Arial"/>
          <w:bCs/>
        </w:rPr>
        <w:t>5 </w:t>
      </w:r>
      <w:r w:rsidR="000B33D7" w:rsidRPr="00AB797B">
        <w:rPr>
          <w:rFonts w:cs="Arial"/>
          <w:bCs/>
        </w:rPr>
        <w:t>m</w:t>
      </w:r>
      <w:r>
        <w:rPr>
          <w:rFonts w:cs="Arial"/>
          <w:bCs/>
        </w:rPr>
        <w:t xml:space="preserve"> abgewichen werden</w:t>
      </w:r>
      <w:r w:rsidR="000B33D7" w:rsidRPr="00AB797B">
        <w:rPr>
          <w:rFonts w:cs="Arial"/>
          <w:bCs/>
        </w:rPr>
        <w:t xml:space="preserve">, sofern dies aus Gründen der Erschließung und / oder der Entwässerung erforderlich ist. Darüberhinausgehende Abweichungen </w:t>
      </w:r>
      <w:r w:rsidR="000B33D7">
        <w:rPr>
          <w:rFonts w:cs="Arial"/>
          <w:bCs/>
        </w:rPr>
        <w:t xml:space="preserve">sind </w:t>
      </w:r>
      <w:r w:rsidR="000B33D7" w:rsidRPr="00AB797B">
        <w:rPr>
          <w:rFonts w:cs="Arial"/>
          <w:bCs/>
        </w:rPr>
        <w:t xml:space="preserve">im Einzelfall </w:t>
      </w:r>
      <w:r w:rsidR="000B33D7">
        <w:rPr>
          <w:rFonts w:cs="Arial"/>
          <w:bCs/>
        </w:rPr>
        <w:t>zulässig</w:t>
      </w:r>
      <w:r w:rsidR="000B33D7" w:rsidRPr="00AB797B">
        <w:rPr>
          <w:rFonts w:cs="Arial"/>
          <w:bCs/>
        </w:rPr>
        <w:t>, wenn dies die besondere örtliche Situation erfordert</w:t>
      </w:r>
      <w:r w:rsidR="000B33D7">
        <w:rPr>
          <w:rFonts w:cs="Arial"/>
          <w:bCs/>
        </w:rPr>
        <w:t>.</w:t>
      </w:r>
    </w:p>
    <w:p w14:paraId="16023131" w14:textId="4EDCB9C0" w:rsidR="00E0365F" w:rsidRDefault="00E0365F" w:rsidP="00E1224C">
      <w:pPr>
        <w:pStyle w:val="berschrift2"/>
      </w:pPr>
      <w:bookmarkStart w:id="67" w:name="_Toc207105937"/>
      <w:r>
        <w:t>Örtliche Bauvorschriften</w:t>
      </w:r>
      <w:bookmarkEnd w:id="67"/>
    </w:p>
    <w:p w14:paraId="0697FF40" w14:textId="781F6B90" w:rsidR="00E1224C" w:rsidRPr="00071EE8" w:rsidRDefault="00E1224C" w:rsidP="00E1224C">
      <w:pPr>
        <w:pStyle w:val="berschrift3"/>
      </w:pPr>
      <w:bookmarkStart w:id="68" w:name="_Toc207105938"/>
      <w:r>
        <w:t>Dachform</w:t>
      </w:r>
      <w:bookmarkEnd w:id="68"/>
    </w:p>
    <w:p w14:paraId="1964EAC4" w14:textId="5702FB3B" w:rsidR="00744788" w:rsidRPr="00E1224C" w:rsidRDefault="00E1224C" w:rsidP="00E1224C">
      <w:pPr>
        <w:rPr>
          <w:lang w:eastAsia="ja-JP"/>
        </w:rPr>
      </w:pPr>
      <w:r>
        <w:rPr>
          <w:lang w:eastAsia="ja-JP"/>
        </w:rPr>
        <w:t xml:space="preserve">Entsprechend dem zugrundliegenden Konzept wird im Bebauungsplan </w:t>
      </w:r>
      <w:r w:rsidR="00744788">
        <w:rPr>
          <w:lang w:eastAsia="ja-JP"/>
        </w:rPr>
        <w:t>festgesetzt, dass als Dachform ausschließlich Flachdächer mit einer maximalen Neigung von 5° zulässig sind. Neben der angestrebten</w:t>
      </w:r>
      <w:r w:rsidR="00744788">
        <w:t xml:space="preserve"> modernen Architektur- und Formensprache korrespondiert diese Festsetzung mit der angestrebten Nutzung der Dachflächen als Dachgärten und -terrassen bzw. der vorgesehenen Umsetzung eine mindestens extensiven Dachbegrünung.</w:t>
      </w:r>
    </w:p>
    <w:p w14:paraId="0BAE2420" w14:textId="06B53759" w:rsidR="00071EE8" w:rsidRPr="00071EE8" w:rsidRDefault="00071EE8" w:rsidP="00E1224C">
      <w:pPr>
        <w:pStyle w:val="berschrift3"/>
      </w:pPr>
      <w:bookmarkStart w:id="69" w:name="_Toc207105939"/>
      <w:r>
        <w:t>Einfriedungen</w:t>
      </w:r>
      <w:bookmarkEnd w:id="69"/>
    </w:p>
    <w:p w14:paraId="23122F52" w14:textId="50B3A1C9" w:rsidR="00071EE8" w:rsidRDefault="002F53DB" w:rsidP="009161F2">
      <w:pPr>
        <w:rPr>
          <w:rFonts w:cs="Arial"/>
          <w:szCs w:val="22"/>
        </w:rPr>
      </w:pPr>
      <w:r w:rsidRPr="002F53DB">
        <w:rPr>
          <w:rFonts w:cs="Arial"/>
          <w:szCs w:val="22"/>
        </w:rPr>
        <w:t>Einfriedungen in Form von Stabgitter- und Maschendrahtzäunen sind nur zulässig, wenn diese mit standortgerechten Hecken kombiniert oder von Strauch- oder Kletterbepflanzungen verdeckt werden. Sichtschutz-Einflechtungen sind unzulässig. Diese Festsetzung trägt neben der Sicherung eines qualitativ hochwert</w:t>
      </w:r>
      <w:r>
        <w:rPr>
          <w:rFonts w:cs="Arial"/>
          <w:szCs w:val="22"/>
        </w:rPr>
        <w:t>i</w:t>
      </w:r>
      <w:r w:rsidRPr="002F53DB">
        <w:rPr>
          <w:rFonts w:cs="Arial"/>
          <w:szCs w:val="22"/>
        </w:rPr>
        <w:t xml:space="preserve">gen Erscheinungsbildes auch zur Begrünung des </w:t>
      </w:r>
      <w:r>
        <w:rPr>
          <w:rFonts w:cs="Arial"/>
          <w:szCs w:val="22"/>
        </w:rPr>
        <w:t>Plangebietes</w:t>
      </w:r>
      <w:r w:rsidRPr="002F53DB">
        <w:rPr>
          <w:rFonts w:cs="Arial"/>
          <w:szCs w:val="22"/>
        </w:rPr>
        <w:t xml:space="preserve"> bei.</w:t>
      </w:r>
    </w:p>
    <w:p w14:paraId="3B451AAF" w14:textId="072C4574" w:rsidR="00E1224C" w:rsidRDefault="00E1224C" w:rsidP="00E1224C">
      <w:pPr>
        <w:pStyle w:val="berschrift2"/>
      </w:pPr>
      <w:bookmarkStart w:id="70" w:name="_Toc207105940"/>
      <w:r>
        <w:t>Hinweise</w:t>
      </w:r>
      <w:bookmarkEnd w:id="70"/>
    </w:p>
    <w:p w14:paraId="7DBC48E3" w14:textId="733F741B" w:rsidR="00E1224C" w:rsidRDefault="00744788" w:rsidP="00744788">
      <w:pPr>
        <w:rPr>
          <w:rFonts w:cs="Arial"/>
          <w:szCs w:val="22"/>
        </w:rPr>
      </w:pPr>
      <w:r>
        <w:rPr>
          <w:rFonts w:cs="Arial"/>
          <w:szCs w:val="22"/>
        </w:rPr>
        <w:t>In den</w:t>
      </w:r>
      <w:r w:rsidRPr="00744788">
        <w:rPr>
          <w:rFonts w:cs="Arial"/>
          <w:szCs w:val="22"/>
        </w:rPr>
        <w:t xml:space="preserve"> Bebauungsplan werden Hinweise </w:t>
      </w:r>
      <w:r w:rsidR="00BF0A97">
        <w:rPr>
          <w:rFonts w:cs="Arial"/>
          <w:szCs w:val="22"/>
        </w:rPr>
        <w:t>zum Artenschutz</w:t>
      </w:r>
      <w:r w:rsidR="00A32724">
        <w:rPr>
          <w:rFonts w:cs="Arial"/>
          <w:szCs w:val="22"/>
        </w:rPr>
        <w:t xml:space="preserve">, </w:t>
      </w:r>
      <w:r>
        <w:rPr>
          <w:rFonts w:cs="Arial"/>
          <w:szCs w:val="22"/>
        </w:rPr>
        <w:t xml:space="preserve">zu den vorzunehmenden externen Ausgleichmaßnahmen </w:t>
      </w:r>
      <w:r w:rsidR="00A32724">
        <w:rPr>
          <w:rFonts w:cs="Arial"/>
          <w:szCs w:val="22"/>
        </w:rPr>
        <w:t xml:space="preserve">und dem Baugrund </w:t>
      </w:r>
      <w:r>
        <w:rPr>
          <w:rFonts w:cs="Arial"/>
          <w:szCs w:val="22"/>
        </w:rPr>
        <w:t>aufgenommen</w:t>
      </w:r>
      <w:r w:rsidR="00BF0A97">
        <w:rPr>
          <w:rFonts w:cs="Arial"/>
          <w:szCs w:val="22"/>
        </w:rPr>
        <w:t xml:space="preserve"> (siehe Kapitel</w:t>
      </w:r>
      <w:r w:rsidR="00A32724">
        <w:rPr>
          <w:rFonts w:cs="Arial"/>
          <w:szCs w:val="22"/>
        </w:rPr>
        <w:t xml:space="preserve"> 3.3, </w:t>
      </w:r>
      <w:r w:rsidR="00BF0A97">
        <w:rPr>
          <w:rFonts w:cs="Arial"/>
          <w:szCs w:val="22"/>
        </w:rPr>
        <w:t> 8 und 9)</w:t>
      </w:r>
      <w:r>
        <w:rPr>
          <w:rFonts w:cs="Arial"/>
          <w:szCs w:val="22"/>
        </w:rPr>
        <w:t xml:space="preserve">. Die Hinweise </w:t>
      </w:r>
      <w:r w:rsidRPr="00744788">
        <w:rPr>
          <w:rFonts w:cs="Arial"/>
          <w:szCs w:val="22"/>
        </w:rPr>
        <w:t>tragen der Informationspflicht gegenüber Grundstückseigentümern und Bauherren im Plangebiet Rechnung.</w:t>
      </w:r>
    </w:p>
    <w:p w14:paraId="1BBA38AF" w14:textId="62055737" w:rsidR="009530FB" w:rsidRDefault="009530FB" w:rsidP="00603ED4">
      <w:pPr>
        <w:pStyle w:val="berschrift1"/>
      </w:pPr>
      <w:bookmarkStart w:id="71" w:name="_Toc207105941"/>
      <w:r>
        <w:t>Artenschutz</w:t>
      </w:r>
      <w:bookmarkEnd w:id="71"/>
    </w:p>
    <w:p w14:paraId="09739154" w14:textId="6F5901A5" w:rsidR="004106DB" w:rsidRDefault="004106DB" w:rsidP="004106DB">
      <w:pPr>
        <w:rPr>
          <w:rFonts w:cs="Arial"/>
          <w:szCs w:val="22"/>
        </w:rPr>
      </w:pPr>
      <w:r w:rsidRPr="00EF2A9B">
        <w:rPr>
          <w:rFonts w:cs="Arial"/>
          <w:szCs w:val="22"/>
        </w:rPr>
        <w:t xml:space="preserve">Im Jahr 2025 erfolgten </w:t>
      </w:r>
      <w:r>
        <w:rPr>
          <w:rFonts w:cs="Arial"/>
          <w:szCs w:val="22"/>
        </w:rPr>
        <w:t xml:space="preserve">im Plangebiet </w:t>
      </w:r>
      <w:r w:rsidRPr="00EF2A9B">
        <w:rPr>
          <w:rFonts w:cs="Arial"/>
          <w:szCs w:val="22"/>
        </w:rPr>
        <w:t>Bestandserfassungen zu den Tierartengruppen Fledermäuse und Bilche sowie Vögel</w:t>
      </w:r>
      <w:r>
        <w:rPr>
          <w:rStyle w:val="Funotenzeichen"/>
          <w:rFonts w:cs="Arial"/>
          <w:szCs w:val="22"/>
        </w:rPr>
        <w:footnoteReference w:id="3"/>
      </w:r>
      <w:r w:rsidRPr="00EF2A9B">
        <w:rPr>
          <w:rFonts w:cs="Arial"/>
          <w:szCs w:val="22"/>
        </w:rPr>
        <w:t>. Artenschutzrechtlich relevante Arten sind die im Gebiet nachgewiesenen Fledermausarten (insbesondere die Zwergfledermaus mit Wochenstuben</w:t>
      </w:r>
      <w:r>
        <w:rPr>
          <w:rFonts w:cs="Arial"/>
          <w:szCs w:val="22"/>
        </w:rPr>
        <w:noBreakHyphen/>
        <w:t>,</w:t>
      </w:r>
      <w:r w:rsidRPr="00EF2A9B">
        <w:rPr>
          <w:rFonts w:cs="Arial"/>
          <w:szCs w:val="22"/>
        </w:rPr>
        <w:t xml:space="preserve"> Einzel- und Winterquartieren, die Nordfledermaus mit Wochenstuben- und Einzelquartieren und Zweifarb- und Bartfledermaus mit Einzelquartieren) sowie die im Gebiet brütenden europäischen Vogelarten der Vogelschutzrichtlinie (v. a. planungsrelevante Arten wie der Gartenrotschwanz).</w:t>
      </w:r>
    </w:p>
    <w:p w14:paraId="319B0168" w14:textId="4C446E87" w:rsidR="004106DB" w:rsidRPr="00967385" w:rsidRDefault="004D1009" w:rsidP="004106DB">
      <w:r>
        <w:t xml:space="preserve">Im Rahmen der Umsetzung sind daher </w:t>
      </w:r>
      <w:r w:rsidRPr="00967385">
        <w:t xml:space="preserve">folgende Vermeidungs- und Verminderungsmaßnahmen </w:t>
      </w:r>
      <w:r>
        <w:t>zu beachten</w:t>
      </w:r>
      <w:r w:rsidRPr="00967385">
        <w:t>:</w:t>
      </w:r>
    </w:p>
    <w:p w14:paraId="2291CDF9" w14:textId="77777777" w:rsidR="004106DB" w:rsidRPr="004C7482" w:rsidRDefault="004106DB" w:rsidP="004106DB">
      <w:pPr>
        <w:keepNext/>
        <w:rPr>
          <w:u w:val="single"/>
        </w:rPr>
      </w:pPr>
      <w:r w:rsidRPr="00EF2A9B">
        <w:rPr>
          <w:u w:val="single"/>
        </w:rPr>
        <w:t>Maßnahmen zur Vermeidung und Minimierung:</w:t>
      </w:r>
    </w:p>
    <w:p w14:paraId="4E977F1B" w14:textId="77777777" w:rsidR="004106DB" w:rsidRPr="004106DB" w:rsidRDefault="004106DB" w:rsidP="00A63198">
      <w:pPr>
        <w:pStyle w:val="Listenabsatz"/>
        <w:numPr>
          <w:ilvl w:val="0"/>
          <w:numId w:val="46"/>
        </w:numPr>
        <w:rPr>
          <w:szCs w:val="23"/>
        </w:rPr>
      </w:pPr>
      <w:r w:rsidRPr="004106DB">
        <w:rPr>
          <w:szCs w:val="23"/>
        </w:rPr>
        <w:t xml:space="preserve">Bauzeitenbeschränkungen beim Abriss und Rückbau der Gebäude (April oder ab Mitte August) </w:t>
      </w:r>
    </w:p>
    <w:p w14:paraId="24F40ABF" w14:textId="77777777" w:rsidR="004106DB" w:rsidRPr="004106DB" w:rsidRDefault="004106DB" w:rsidP="00A63198">
      <w:pPr>
        <w:pStyle w:val="Listenabsatz"/>
        <w:numPr>
          <w:ilvl w:val="0"/>
          <w:numId w:val="46"/>
        </w:numPr>
        <w:rPr>
          <w:szCs w:val="23"/>
        </w:rPr>
      </w:pPr>
      <w:r w:rsidRPr="004106DB">
        <w:rPr>
          <w:szCs w:val="23"/>
        </w:rPr>
        <w:t>Fällung von Gehölzen von Oktober bis Ende Februar</w:t>
      </w:r>
    </w:p>
    <w:p w14:paraId="414D165B" w14:textId="77777777" w:rsidR="004106DB" w:rsidRPr="004106DB" w:rsidRDefault="004106DB" w:rsidP="00A63198">
      <w:pPr>
        <w:pStyle w:val="Listenabsatz"/>
        <w:numPr>
          <w:ilvl w:val="0"/>
          <w:numId w:val="46"/>
        </w:numPr>
        <w:rPr>
          <w:szCs w:val="23"/>
        </w:rPr>
      </w:pPr>
      <w:r w:rsidRPr="004106DB">
        <w:rPr>
          <w:szCs w:val="23"/>
        </w:rPr>
        <w:t>Bergen des Weidenbaumstubbens als Bruthabitat des Moschusbocks</w:t>
      </w:r>
    </w:p>
    <w:p w14:paraId="455F7A26" w14:textId="77777777" w:rsidR="004106DB" w:rsidRPr="004106DB" w:rsidRDefault="004106DB" w:rsidP="00A63198">
      <w:pPr>
        <w:pStyle w:val="Listenabsatz"/>
        <w:numPr>
          <w:ilvl w:val="0"/>
          <w:numId w:val="46"/>
        </w:numPr>
        <w:rPr>
          <w:szCs w:val="23"/>
        </w:rPr>
      </w:pPr>
      <w:r w:rsidRPr="004106DB">
        <w:rPr>
          <w:szCs w:val="23"/>
        </w:rPr>
        <w:t>Verwendung umwelt- und insektenschonender Leuchten bei der Außenbeleuchtung</w:t>
      </w:r>
    </w:p>
    <w:p w14:paraId="7ADDDC84" w14:textId="77777777" w:rsidR="004106DB" w:rsidRPr="004106DB" w:rsidRDefault="004106DB" w:rsidP="00A63198">
      <w:pPr>
        <w:pStyle w:val="Listenabsatz"/>
        <w:numPr>
          <w:ilvl w:val="0"/>
          <w:numId w:val="46"/>
        </w:numPr>
        <w:rPr>
          <w:szCs w:val="23"/>
        </w:rPr>
      </w:pPr>
      <w:r w:rsidRPr="004106DB">
        <w:rPr>
          <w:szCs w:val="23"/>
        </w:rPr>
        <w:t>Erhalt bzw. Entwickeln von Dunkelkorridoren entlang der Gebietsränder</w:t>
      </w:r>
    </w:p>
    <w:p w14:paraId="2C61B68E" w14:textId="77777777" w:rsidR="004106DB" w:rsidRPr="004106DB" w:rsidRDefault="004106DB" w:rsidP="00A63198">
      <w:pPr>
        <w:pStyle w:val="Listenabsatz"/>
        <w:numPr>
          <w:ilvl w:val="0"/>
          <w:numId w:val="46"/>
        </w:numPr>
        <w:rPr>
          <w:szCs w:val="23"/>
        </w:rPr>
      </w:pPr>
      <w:r w:rsidRPr="004106DB">
        <w:rPr>
          <w:szCs w:val="23"/>
        </w:rPr>
        <w:t>Vermeidung Vogelschlag</w:t>
      </w:r>
    </w:p>
    <w:p w14:paraId="3BA53024" w14:textId="77777777" w:rsidR="004106DB" w:rsidRPr="004C7482" w:rsidRDefault="004106DB" w:rsidP="004106DB">
      <w:pPr>
        <w:keepNext/>
        <w:rPr>
          <w:u w:val="single"/>
        </w:rPr>
      </w:pPr>
      <w:r w:rsidRPr="00EF2A9B">
        <w:rPr>
          <w:u w:val="single"/>
        </w:rPr>
        <w:t>Maßnahmen zur Sicherung des Erhaltungszustandes betroffener Arten:</w:t>
      </w:r>
    </w:p>
    <w:p w14:paraId="4B34A4A7" w14:textId="77777777" w:rsidR="004106DB" w:rsidRPr="004106DB" w:rsidRDefault="004106DB" w:rsidP="00A63198">
      <w:pPr>
        <w:pStyle w:val="Listenabsatz"/>
        <w:numPr>
          <w:ilvl w:val="0"/>
          <w:numId w:val="46"/>
        </w:numPr>
        <w:rPr>
          <w:szCs w:val="23"/>
        </w:rPr>
      </w:pPr>
      <w:r w:rsidRPr="004106DB">
        <w:rPr>
          <w:szCs w:val="23"/>
        </w:rPr>
        <w:t>Schaffung von Ersatzquartieren für Fledermäuse am Wasserwerk (bereits umgesetzt)</w:t>
      </w:r>
    </w:p>
    <w:p w14:paraId="3D9D70C3" w14:textId="77777777" w:rsidR="004106DB" w:rsidRPr="004106DB" w:rsidRDefault="004106DB" w:rsidP="00A63198">
      <w:pPr>
        <w:pStyle w:val="Listenabsatz"/>
        <w:numPr>
          <w:ilvl w:val="0"/>
          <w:numId w:val="46"/>
        </w:numPr>
        <w:rPr>
          <w:szCs w:val="23"/>
        </w:rPr>
      </w:pPr>
      <w:r w:rsidRPr="004106DB">
        <w:rPr>
          <w:szCs w:val="23"/>
        </w:rPr>
        <w:t>Errichten von zwei Fledermausstelen/-türmen</w:t>
      </w:r>
    </w:p>
    <w:p w14:paraId="5BFBB75D" w14:textId="77777777" w:rsidR="004106DB" w:rsidRPr="004106DB" w:rsidRDefault="004106DB" w:rsidP="00A63198">
      <w:pPr>
        <w:pStyle w:val="Listenabsatz"/>
        <w:numPr>
          <w:ilvl w:val="0"/>
          <w:numId w:val="46"/>
        </w:numPr>
        <w:rPr>
          <w:szCs w:val="23"/>
        </w:rPr>
      </w:pPr>
      <w:r w:rsidRPr="004106DB">
        <w:rPr>
          <w:szCs w:val="23"/>
        </w:rPr>
        <w:t>Schaffung von Quartieren am Neubau als vollständiger Funktionsausgleich</w:t>
      </w:r>
    </w:p>
    <w:p w14:paraId="3E67F173" w14:textId="40ED9EAC" w:rsidR="00F4773C" w:rsidRDefault="004106DB" w:rsidP="00A63198">
      <w:pPr>
        <w:pStyle w:val="Listenabsatz"/>
        <w:rPr>
          <w:szCs w:val="23"/>
        </w:rPr>
      </w:pPr>
      <w:r w:rsidRPr="004106DB">
        <w:rPr>
          <w:szCs w:val="23"/>
        </w:rPr>
        <w:t>Aufhängen von fünf für den Gartenrotschwanz geeigneten Nisthilfen</w:t>
      </w:r>
    </w:p>
    <w:p w14:paraId="3AEFA471" w14:textId="6919504B" w:rsidR="004D1009" w:rsidRDefault="004D1009" w:rsidP="004D1009">
      <w:bookmarkStart w:id="72" w:name="_Hlk207106187"/>
      <w:r w:rsidRPr="004D1009">
        <w:t xml:space="preserve">Aufgrund des Vorkommens eines Wochenstubenquartiers der streng geschützten Nordfledermaus (Eptesicus nilssonii) </w:t>
      </w:r>
      <w:r w:rsidR="00833086">
        <w:t>a</w:t>
      </w:r>
      <w:r w:rsidRPr="004D1009">
        <w:t>n dem alten Hotelgebäude, sind Verbotstatbestände nach § 44 Abs. 1 i.</w:t>
      </w:r>
      <w:r>
        <w:t> </w:t>
      </w:r>
      <w:r w:rsidRPr="004D1009">
        <w:t>V.</w:t>
      </w:r>
      <w:r>
        <w:t> </w:t>
      </w:r>
      <w:r w:rsidRPr="004D1009">
        <w:t>m. Abs.</w:t>
      </w:r>
      <w:r>
        <w:t> </w:t>
      </w:r>
      <w:r w:rsidRPr="004D1009">
        <w:t>5 BNatSchG durch das Vorhaben nicht auszuschließen. Es ist daher eine ausnahmsweise Zulassung des Vorhabens nach §</w:t>
      </w:r>
      <w:r>
        <w:t> </w:t>
      </w:r>
      <w:r w:rsidRPr="004D1009">
        <w:t>45</w:t>
      </w:r>
      <w:r>
        <w:t> </w:t>
      </w:r>
      <w:r w:rsidRPr="004D1009">
        <w:t>Abs.</w:t>
      </w:r>
      <w:r>
        <w:t> </w:t>
      </w:r>
      <w:r w:rsidRPr="004D1009">
        <w:t>7 BNatSchG erforderlich.</w:t>
      </w:r>
      <w:r w:rsidR="007A4A56">
        <w:t xml:space="preserve"> In einer Prüfung</w:t>
      </w:r>
      <w:r w:rsidR="007A4A56">
        <w:rPr>
          <w:rStyle w:val="Funotenzeichen"/>
        </w:rPr>
        <w:footnoteReference w:id="4"/>
      </w:r>
      <w:r w:rsidR="007A4A56">
        <w:t xml:space="preserve"> im Verfahren wurde dargelegt, dass die Ausnahmevoraussetzungen vollständig vorliegen:</w:t>
      </w:r>
    </w:p>
    <w:p w14:paraId="0066BEB4" w14:textId="77777777" w:rsidR="007A4A56" w:rsidRDefault="007A4A56" w:rsidP="00DF7929">
      <w:pPr>
        <w:pStyle w:val="Listenabsatz"/>
        <w:numPr>
          <w:ilvl w:val="0"/>
          <w:numId w:val="57"/>
        </w:numPr>
      </w:pPr>
      <w:r>
        <w:t>Vorliegen eines überwiegenden öffentlichen Interesses</w:t>
      </w:r>
    </w:p>
    <w:p w14:paraId="739A067A" w14:textId="77777777" w:rsidR="007A4A56" w:rsidRDefault="007A4A56" w:rsidP="00797E77">
      <w:pPr>
        <w:pStyle w:val="Listenabsatz"/>
        <w:numPr>
          <w:ilvl w:val="0"/>
          <w:numId w:val="57"/>
        </w:numPr>
      </w:pPr>
      <w:r>
        <w:t>keine zumutbaren Alternativen</w:t>
      </w:r>
    </w:p>
    <w:p w14:paraId="66F02D04" w14:textId="3243F1A5" w:rsidR="007A4A56" w:rsidRPr="00F4773C" w:rsidRDefault="007A4A56" w:rsidP="00797E77">
      <w:pPr>
        <w:pStyle w:val="Listenabsatz"/>
        <w:numPr>
          <w:ilvl w:val="0"/>
          <w:numId w:val="57"/>
        </w:numPr>
      </w:pPr>
      <w:r>
        <w:t>keine Verschlechterung des Erhaltungszustandes der betroffenen Arten und keine Behinderung der Wiederherstellung eines günstigen Erhaltungszustandes von betroffenen Anhang-IV-Arten im ungünstigen Erhaltungszustand (Risikomanagement)</w:t>
      </w:r>
    </w:p>
    <w:p w14:paraId="7325D370" w14:textId="7BEB277D" w:rsidR="009530FB" w:rsidRDefault="009530FB" w:rsidP="00603ED4">
      <w:pPr>
        <w:pStyle w:val="berschrift1"/>
      </w:pPr>
      <w:bookmarkStart w:id="74" w:name="_Toc207105942"/>
      <w:bookmarkEnd w:id="72"/>
      <w:r>
        <w:t>Eingriffs- und Ausgleichs-Bilanzierung</w:t>
      </w:r>
      <w:bookmarkEnd w:id="74"/>
    </w:p>
    <w:p w14:paraId="3A80D3F6" w14:textId="280D2A83" w:rsidR="008F66EA" w:rsidRPr="005D2472" w:rsidRDefault="008F66EA" w:rsidP="008F66EA">
      <w:pPr>
        <w:rPr>
          <w:rFonts w:cs="Arial"/>
          <w:szCs w:val="22"/>
        </w:rPr>
      </w:pPr>
      <w:bookmarkStart w:id="75" w:name="_Hlk203385871"/>
      <w:r>
        <w:rPr>
          <w:rFonts w:cs="Arial"/>
          <w:szCs w:val="22"/>
        </w:rPr>
        <w:t xml:space="preserve">Der durch die Planung hervorgerufene naturschutz- und forstrechtliche Eingriff und </w:t>
      </w:r>
      <w:r w:rsidRPr="005D2472">
        <w:rPr>
          <w:rFonts w:cs="Arial"/>
          <w:szCs w:val="22"/>
        </w:rPr>
        <w:t>entsprechende Ausgleichsbedarf wurde im Verfahren durch das Büro Plan L GbR bilanziert</w:t>
      </w:r>
      <w:r w:rsidR="00EC1214">
        <w:rPr>
          <w:rStyle w:val="Funotenzeichen"/>
          <w:rFonts w:cs="Arial"/>
          <w:szCs w:val="22"/>
        </w:rPr>
        <w:footnoteReference w:id="5"/>
      </w:r>
      <w:r w:rsidRPr="005D2472">
        <w:rPr>
          <w:rFonts w:cs="Arial"/>
          <w:szCs w:val="22"/>
        </w:rPr>
        <w:t>.</w:t>
      </w:r>
      <w:r w:rsidR="00BC5F80" w:rsidRPr="005D2472">
        <w:rPr>
          <w:rFonts w:cs="Arial"/>
          <w:szCs w:val="22"/>
        </w:rPr>
        <w:t xml:space="preserve"> Der naturschutzrechtlich</w:t>
      </w:r>
      <w:r w:rsidR="00EC1214">
        <w:rPr>
          <w:rFonts w:cs="Arial"/>
          <w:szCs w:val="22"/>
        </w:rPr>
        <w:t>e</w:t>
      </w:r>
      <w:r w:rsidR="00BC5F80" w:rsidRPr="005D2472">
        <w:rPr>
          <w:rFonts w:cs="Arial"/>
          <w:szCs w:val="22"/>
        </w:rPr>
        <w:t xml:space="preserve"> und der fo</w:t>
      </w:r>
      <w:r w:rsidR="00E0365F">
        <w:rPr>
          <w:rFonts w:cs="Arial"/>
          <w:szCs w:val="22"/>
        </w:rPr>
        <w:t>r</w:t>
      </w:r>
      <w:r w:rsidR="00BC5F80" w:rsidRPr="005D2472">
        <w:rPr>
          <w:rFonts w:cs="Arial"/>
          <w:szCs w:val="22"/>
        </w:rPr>
        <w:t>strechtliche Ausgleich werden dabei miteinander wie folgt „verrechnet</w:t>
      </w:r>
      <w:r w:rsidR="00E0365F" w:rsidRPr="005D2472">
        <w:rPr>
          <w:rFonts w:cs="Arial"/>
          <w:szCs w:val="22"/>
        </w:rPr>
        <w:t>“</w:t>
      </w:r>
      <w:bookmarkEnd w:id="75"/>
      <w:r w:rsidR="00E0365F">
        <w:rPr>
          <w:rFonts w:cs="Arial"/>
          <w:szCs w:val="22"/>
        </w:rPr>
        <w:t>:</w:t>
      </w:r>
    </w:p>
    <w:p w14:paraId="500EAD86" w14:textId="0376A08D" w:rsidR="00BC5F80" w:rsidRPr="005D2472" w:rsidRDefault="00BC5F80" w:rsidP="00052569">
      <w:pPr>
        <w:keepNext/>
        <w:rPr>
          <w:rFonts w:cs="Arial"/>
          <w:szCs w:val="22"/>
          <w:u w:val="single"/>
        </w:rPr>
      </w:pPr>
      <w:bookmarkStart w:id="77" w:name="_Hlk202449943"/>
      <w:r w:rsidRPr="005D2472">
        <w:rPr>
          <w:rFonts w:cs="Arial"/>
          <w:szCs w:val="22"/>
          <w:u w:val="single"/>
        </w:rPr>
        <w:t>Naturschutzrechtlicher Ausgleichbedarf</w:t>
      </w:r>
    </w:p>
    <w:p w14:paraId="2DAB8EC6" w14:textId="4BEB0DFF" w:rsidR="00BC5F80" w:rsidRPr="005D2472" w:rsidRDefault="00BC5F80" w:rsidP="008F66EA">
      <w:pPr>
        <w:rPr>
          <w:rFonts w:cs="Arial"/>
          <w:szCs w:val="22"/>
        </w:rPr>
      </w:pPr>
      <w:r w:rsidRPr="005D2472">
        <w:rPr>
          <w:rFonts w:cs="Arial"/>
          <w:szCs w:val="22"/>
        </w:rPr>
        <w:t>Hinsichtlich der naturschutzrechtlichen Eingriffs-Ausgleich-Bilanzierung ergibt sich gemäß Berechnung durch das Büro Plan L GbR ein </w:t>
      </w:r>
      <w:r w:rsidRPr="005D2472">
        <w:rPr>
          <w:rFonts w:cs="Arial"/>
          <w:bCs/>
          <w:szCs w:val="22"/>
        </w:rPr>
        <w:t>Defizit von 216.497 Wertpunkten</w:t>
      </w:r>
      <w:r w:rsidRPr="005D2472">
        <w:rPr>
          <w:rFonts w:cs="Arial"/>
          <w:szCs w:val="22"/>
        </w:rPr>
        <w:t>. Diese sind durch externe Maßnahmen vollständig auszugleichen.</w:t>
      </w:r>
    </w:p>
    <w:p w14:paraId="46BE5554" w14:textId="049963AF" w:rsidR="00BC5F80" w:rsidRPr="005D2472" w:rsidRDefault="00BC5F80" w:rsidP="00052569">
      <w:pPr>
        <w:keepNext/>
        <w:rPr>
          <w:rFonts w:cs="Arial"/>
          <w:szCs w:val="22"/>
          <w:u w:val="single"/>
        </w:rPr>
      </w:pPr>
      <w:r w:rsidRPr="005D2472">
        <w:rPr>
          <w:rFonts w:cs="Arial"/>
          <w:szCs w:val="22"/>
          <w:u w:val="single"/>
        </w:rPr>
        <w:t>Forstrechtlicher Ausgleichbedarf</w:t>
      </w:r>
    </w:p>
    <w:p w14:paraId="3A4CBD19" w14:textId="4AE2F971" w:rsidR="00D016C0" w:rsidRPr="005D2472" w:rsidRDefault="00114163" w:rsidP="008F66EA">
      <w:pPr>
        <w:rPr>
          <w:rFonts w:cs="Arial"/>
          <w:szCs w:val="22"/>
        </w:rPr>
      </w:pPr>
      <w:r w:rsidRPr="005D2472">
        <w:rPr>
          <w:rFonts w:cs="Arial"/>
          <w:szCs w:val="22"/>
        </w:rPr>
        <w:t xml:space="preserve">Insgesamt werden für das projektierte Vorhaben 6.900 m² Wald innerhalb des Nationalparks Schwarzwald (Radius von 45 m </w:t>
      </w:r>
      <w:r w:rsidR="00497F1E">
        <w:rPr>
          <w:rFonts w:cs="Arial"/>
          <w:szCs w:val="22"/>
        </w:rPr>
        <w:t xml:space="preserve">südlich des </w:t>
      </w:r>
      <w:r w:rsidRPr="005D2472">
        <w:rPr>
          <w:rFonts w:cs="Arial"/>
          <w:szCs w:val="22"/>
        </w:rPr>
        <w:t>geplante</w:t>
      </w:r>
      <w:r w:rsidR="00497F1E">
        <w:rPr>
          <w:rFonts w:cs="Arial"/>
          <w:szCs w:val="22"/>
        </w:rPr>
        <w:t>n</w:t>
      </w:r>
      <w:r w:rsidRPr="005D2472">
        <w:rPr>
          <w:rFonts w:cs="Arial"/>
          <w:szCs w:val="22"/>
        </w:rPr>
        <w:t xml:space="preserve"> Hotel-Neubau</w:t>
      </w:r>
      <w:r w:rsidR="00497F1E">
        <w:rPr>
          <w:rFonts w:cs="Arial"/>
          <w:szCs w:val="22"/>
        </w:rPr>
        <w:t>s</w:t>
      </w:r>
      <w:r w:rsidRPr="005D2472">
        <w:rPr>
          <w:rFonts w:cs="Arial"/>
          <w:szCs w:val="22"/>
        </w:rPr>
        <w:t>) gerodet</w:t>
      </w:r>
      <w:r w:rsidR="00BC5F80" w:rsidRPr="005D2472">
        <w:rPr>
          <w:rFonts w:cs="Arial"/>
          <w:szCs w:val="22"/>
        </w:rPr>
        <w:t xml:space="preserve"> </w:t>
      </w:r>
      <w:r w:rsidR="00D016C0" w:rsidRPr="005D2472">
        <w:rPr>
          <w:rFonts w:cs="Arial"/>
          <w:szCs w:val="22"/>
        </w:rPr>
        <w:t xml:space="preserve">und künftig als Extensivgrünland ausgebildet. </w:t>
      </w:r>
      <w:r w:rsidRPr="005D2472">
        <w:rPr>
          <w:rFonts w:cs="Arial"/>
          <w:szCs w:val="22"/>
        </w:rPr>
        <w:t xml:space="preserve">Diese Flächen sollen zunächst an Forst BW übertragen und im Anschluss an </w:t>
      </w:r>
      <w:r w:rsidR="00F22E28" w:rsidRPr="005D2472">
        <w:rPr>
          <w:rFonts w:cs="Arial"/>
          <w:szCs w:val="22"/>
        </w:rPr>
        <w:t xml:space="preserve">die Investorin </w:t>
      </w:r>
      <w:r w:rsidRPr="005D2472">
        <w:rPr>
          <w:rFonts w:cs="Arial"/>
          <w:szCs w:val="22"/>
        </w:rPr>
        <w:t>veräußert werden.</w:t>
      </w:r>
    </w:p>
    <w:p w14:paraId="0EA606CB" w14:textId="372443BC" w:rsidR="00BC5F80" w:rsidRPr="005D2472" w:rsidRDefault="00D016C0" w:rsidP="00D016C0">
      <w:pPr>
        <w:rPr>
          <w:rFonts w:cs="Arial"/>
          <w:szCs w:val="22"/>
        </w:rPr>
      </w:pPr>
      <w:r w:rsidRPr="005D2472">
        <w:rPr>
          <w:rFonts w:cs="Arial"/>
          <w:szCs w:val="22"/>
        </w:rPr>
        <w:t xml:space="preserve">Ein Waldumwandlungsverfahren nach §§ 9 und 10 WaldG BW wird parallel zum Bebauungsplanverfahren eingeleitet. Der entsprechend </w:t>
      </w:r>
      <w:r w:rsidR="00BC5F80" w:rsidRPr="005D2472">
        <w:rPr>
          <w:rFonts w:cs="Arial"/>
          <w:szCs w:val="22"/>
        </w:rPr>
        <w:t xml:space="preserve">erforderliche Waldausgleich </w:t>
      </w:r>
      <w:r w:rsidRPr="005D2472">
        <w:rPr>
          <w:rFonts w:cs="Arial"/>
          <w:szCs w:val="22"/>
        </w:rPr>
        <w:t xml:space="preserve">soll </w:t>
      </w:r>
      <w:r w:rsidR="00BC5F80" w:rsidRPr="005D2472">
        <w:rPr>
          <w:rFonts w:cs="Arial"/>
          <w:szCs w:val="22"/>
        </w:rPr>
        <w:t>in Form der Stilllegung einer derzeit bewirtschafteten Waldfläche innerhalb der Gemeinde Forbac</w:t>
      </w:r>
      <w:r w:rsidR="00497F1E">
        <w:rPr>
          <w:rFonts w:cs="Arial"/>
          <w:szCs w:val="22"/>
        </w:rPr>
        <w:t>h</w:t>
      </w:r>
      <w:r w:rsidR="00BC5F80" w:rsidRPr="005D2472">
        <w:rPr>
          <w:rFonts w:cs="Arial"/>
          <w:szCs w:val="22"/>
        </w:rPr>
        <w:t xml:space="preserve"> erfolgen. </w:t>
      </w:r>
    </w:p>
    <w:p w14:paraId="6591DCBC" w14:textId="2B42D686" w:rsidR="00114163" w:rsidRPr="005D2472" w:rsidRDefault="00BC5F80" w:rsidP="008F66EA">
      <w:pPr>
        <w:rPr>
          <w:rFonts w:cs="Arial"/>
          <w:szCs w:val="22"/>
        </w:rPr>
      </w:pPr>
      <w:r w:rsidRPr="005D2472">
        <w:rPr>
          <w:rFonts w:cs="Arial"/>
          <w:szCs w:val="22"/>
        </w:rPr>
        <w:t>Der Flächenbedarf dafür ergibt sich wie folgt:</w:t>
      </w:r>
    </w:p>
    <w:p w14:paraId="2FC3AFF3" w14:textId="77777777" w:rsidR="00BC5F80" w:rsidRPr="005D2472" w:rsidRDefault="00BC5F80" w:rsidP="00052569">
      <w:pPr>
        <w:pStyle w:val="Listenabsatz"/>
        <w:numPr>
          <w:ilvl w:val="0"/>
          <w:numId w:val="52"/>
        </w:numPr>
        <w:jc w:val="left"/>
        <w:rPr>
          <w:rFonts w:cs="Arial"/>
          <w:szCs w:val="22"/>
        </w:rPr>
      </w:pPr>
      <w:r w:rsidRPr="005D2472">
        <w:rPr>
          <w:rFonts w:cs="Arial"/>
          <w:szCs w:val="22"/>
        </w:rPr>
        <w:t>Waldumwandlungsfläche (Nationalparkfläche innerhalb des Plangebietes): 6.900 m²</w:t>
      </w:r>
    </w:p>
    <w:p w14:paraId="0141C583" w14:textId="77777777" w:rsidR="00BC5F80" w:rsidRPr="005D2472" w:rsidRDefault="00BC5F80" w:rsidP="00052569">
      <w:pPr>
        <w:pStyle w:val="Listenabsatz"/>
        <w:numPr>
          <w:ilvl w:val="0"/>
          <w:numId w:val="52"/>
        </w:numPr>
        <w:jc w:val="left"/>
        <w:rPr>
          <w:rFonts w:cs="Arial"/>
          <w:szCs w:val="22"/>
        </w:rPr>
      </w:pPr>
      <w:r w:rsidRPr="005D2472">
        <w:rPr>
          <w:rFonts w:cs="Arial"/>
          <w:szCs w:val="22"/>
        </w:rPr>
        <w:t>Faktor für Ausgleich in Form von Schutz und Gestaltungsmaßnahmen: 0,5</w:t>
      </w:r>
    </w:p>
    <w:p w14:paraId="5342E9F6" w14:textId="315F310F" w:rsidR="00BC5F80" w:rsidRPr="005D2472" w:rsidRDefault="00BC5F80" w:rsidP="00052569">
      <w:pPr>
        <w:pStyle w:val="Listenabsatz"/>
        <w:numPr>
          <w:ilvl w:val="0"/>
          <w:numId w:val="52"/>
        </w:numPr>
        <w:jc w:val="left"/>
        <w:rPr>
          <w:rFonts w:cs="Arial"/>
          <w:szCs w:val="22"/>
        </w:rPr>
      </w:pPr>
      <w:r w:rsidRPr="005D2472">
        <w:rPr>
          <w:rFonts w:cs="Arial"/>
          <w:szCs w:val="22"/>
        </w:rPr>
        <w:t>zusätzlicher Faktor für Ausgleich in Form der Stilllegung einer bewirtschafteten Waldflächen: 0,33</w:t>
      </w:r>
    </w:p>
    <w:p w14:paraId="7B324AFF" w14:textId="77777777" w:rsidR="00BC5F80" w:rsidRPr="005D2472" w:rsidRDefault="00BC5F80" w:rsidP="00BC5F80">
      <w:pPr>
        <w:pStyle w:val="Listenabsatz"/>
        <w:numPr>
          <w:ilvl w:val="0"/>
          <w:numId w:val="52"/>
        </w:numPr>
        <w:jc w:val="left"/>
        <w:rPr>
          <w:rFonts w:cs="Arial"/>
          <w:szCs w:val="22"/>
        </w:rPr>
      </w:pPr>
      <w:r w:rsidRPr="005D2472">
        <w:rPr>
          <w:rFonts w:cs="Arial"/>
          <w:szCs w:val="22"/>
        </w:rPr>
        <w:t>Erforderliche Wald-Ausgleichsfläche = 6.900 m² / 0,5 / 0,33 = 41.818 m²</w:t>
      </w:r>
    </w:p>
    <w:p w14:paraId="3B4A2C21" w14:textId="62E6C0FB" w:rsidR="00FA418F" w:rsidRPr="005D2472" w:rsidRDefault="00FA418F" w:rsidP="002E727F">
      <w:pPr>
        <w:keepNext/>
        <w:jc w:val="left"/>
        <w:rPr>
          <w:rFonts w:cs="Arial"/>
          <w:szCs w:val="22"/>
          <w:u w:val="single"/>
        </w:rPr>
      </w:pPr>
      <w:r w:rsidRPr="005D2472">
        <w:rPr>
          <w:rFonts w:cs="Arial"/>
          <w:szCs w:val="22"/>
          <w:u w:val="single"/>
        </w:rPr>
        <w:t>Ausgleichmaßnahmen</w:t>
      </w:r>
    </w:p>
    <w:p w14:paraId="473D54B8" w14:textId="13787DFF" w:rsidR="00A66EAB" w:rsidRPr="005D2472" w:rsidRDefault="00A66EAB" w:rsidP="00A66EAB">
      <w:pPr>
        <w:jc w:val="left"/>
        <w:rPr>
          <w:rFonts w:cs="Arial"/>
          <w:szCs w:val="22"/>
        </w:rPr>
      </w:pPr>
      <w:r w:rsidRPr="005D2472">
        <w:rPr>
          <w:rFonts w:cs="Arial"/>
          <w:szCs w:val="22"/>
        </w:rPr>
        <w:t>Durch die Waldstillegung ergibt sich für die betreffenden Flächen eine naturschutzrechtliche Aufwertung von 4 Wertpunkten/m².</w:t>
      </w:r>
      <w:r w:rsidR="00FA418F" w:rsidRPr="005D2472">
        <w:rPr>
          <w:rFonts w:cs="Arial"/>
          <w:szCs w:val="22"/>
        </w:rPr>
        <w:t xml:space="preserve"> Insgesamt </w:t>
      </w:r>
      <w:r w:rsidR="00497F1E">
        <w:rPr>
          <w:rFonts w:cs="Arial"/>
          <w:szCs w:val="22"/>
        </w:rPr>
        <w:t xml:space="preserve">ergibt sich somit eine </w:t>
      </w:r>
      <w:r w:rsidR="00FA418F" w:rsidRPr="005D2472">
        <w:rPr>
          <w:rFonts w:cs="Arial"/>
          <w:szCs w:val="22"/>
        </w:rPr>
        <w:t>Au</w:t>
      </w:r>
      <w:r w:rsidR="00497F1E">
        <w:rPr>
          <w:rFonts w:cs="Arial"/>
          <w:szCs w:val="22"/>
        </w:rPr>
        <w:t>f</w:t>
      </w:r>
      <w:r w:rsidR="00FA418F" w:rsidRPr="005D2472">
        <w:rPr>
          <w:rFonts w:cs="Arial"/>
          <w:szCs w:val="22"/>
        </w:rPr>
        <w:t>wertung von</w:t>
      </w:r>
      <w:r w:rsidR="00757E41" w:rsidRPr="005D2472">
        <w:rPr>
          <w:rFonts w:cs="Arial"/>
          <w:szCs w:val="22"/>
        </w:rPr>
        <w:t>:</w:t>
      </w:r>
    </w:p>
    <w:p w14:paraId="4AF64F9D" w14:textId="5578EDA1" w:rsidR="00FA418F" w:rsidRPr="005D2472" w:rsidRDefault="00FA418F" w:rsidP="00052569">
      <w:pPr>
        <w:pStyle w:val="Listenabsatz"/>
        <w:numPr>
          <w:ilvl w:val="0"/>
          <w:numId w:val="53"/>
        </w:numPr>
        <w:jc w:val="left"/>
        <w:rPr>
          <w:rFonts w:cs="Arial"/>
          <w:szCs w:val="22"/>
        </w:rPr>
      </w:pPr>
      <w:r w:rsidRPr="005D2472">
        <w:rPr>
          <w:rFonts w:cs="Arial"/>
          <w:szCs w:val="22"/>
        </w:rPr>
        <w:t xml:space="preserve">41.818 m² x 4 Wertpunkte/m² = </w:t>
      </w:r>
      <w:r w:rsidR="007957BD" w:rsidRPr="005D2472">
        <w:rPr>
          <w:rFonts w:cs="Arial"/>
          <w:szCs w:val="22"/>
        </w:rPr>
        <w:t>167.272</w:t>
      </w:r>
      <w:r w:rsidR="00757E41" w:rsidRPr="005D2472">
        <w:rPr>
          <w:rFonts w:cs="Arial"/>
          <w:szCs w:val="22"/>
        </w:rPr>
        <w:t> Wertpunkte</w:t>
      </w:r>
    </w:p>
    <w:p w14:paraId="752565C0" w14:textId="4DCE0C75" w:rsidR="00A66EAB" w:rsidRPr="005D2472" w:rsidRDefault="007957BD" w:rsidP="007957BD">
      <w:pPr>
        <w:rPr>
          <w:rFonts w:cs="Arial"/>
          <w:szCs w:val="22"/>
        </w:rPr>
      </w:pPr>
      <w:r w:rsidRPr="005D2472">
        <w:rPr>
          <w:rFonts w:cs="Arial"/>
          <w:szCs w:val="22"/>
        </w:rPr>
        <w:t xml:space="preserve">Auf diese </w:t>
      </w:r>
      <w:r w:rsidR="00497F1E">
        <w:rPr>
          <w:rFonts w:cs="Arial"/>
          <w:szCs w:val="22"/>
        </w:rPr>
        <w:t>W</w:t>
      </w:r>
      <w:r w:rsidRPr="005D2472">
        <w:rPr>
          <w:rFonts w:cs="Arial"/>
          <w:szCs w:val="22"/>
        </w:rPr>
        <w:t xml:space="preserve">eise wird ein Großteil des naturschutzrechtlichen Eingriffs von 216.497 Wertpunkten bereits durch die Maßnahmen zum Waldausgleich kompensiert. Im naturschutzrechtlichen Sinne </w:t>
      </w:r>
      <w:r w:rsidR="00497F1E">
        <w:rPr>
          <w:rFonts w:cs="Arial"/>
          <w:szCs w:val="22"/>
        </w:rPr>
        <w:t xml:space="preserve">verbleibt </w:t>
      </w:r>
      <w:r w:rsidRPr="005D2472">
        <w:rPr>
          <w:rFonts w:cs="Arial"/>
          <w:szCs w:val="22"/>
        </w:rPr>
        <w:t>ein Defizit von: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10"/>
      </w:tblGrid>
      <w:tr w:rsidR="007957BD" w:rsidRPr="005D2472" w14:paraId="0DFB8AC7" w14:textId="77777777" w:rsidTr="00052569">
        <w:tc>
          <w:tcPr>
            <w:tcW w:w="567" w:type="dxa"/>
          </w:tcPr>
          <w:p w14:paraId="47A358CC" w14:textId="77777777" w:rsidR="007957BD" w:rsidRPr="005D2472" w:rsidRDefault="007957BD" w:rsidP="00E67FEE">
            <w:pPr>
              <w:keepNext/>
              <w:jc w:val="right"/>
              <w:rPr>
                <w:rFonts w:cs="Arial"/>
                <w:szCs w:val="22"/>
              </w:rPr>
            </w:pPr>
          </w:p>
        </w:tc>
        <w:tc>
          <w:tcPr>
            <w:tcW w:w="2410" w:type="dxa"/>
          </w:tcPr>
          <w:p w14:paraId="60925F14" w14:textId="1934FEFE" w:rsidR="007957BD" w:rsidRPr="005D2472" w:rsidRDefault="007957BD" w:rsidP="00E67FEE">
            <w:pPr>
              <w:keepNext/>
              <w:jc w:val="right"/>
              <w:rPr>
                <w:rFonts w:cs="Arial"/>
                <w:szCs w:val="22"/>
              </w:rPr>
            </w:pPr>
            <w:r w:rsidRPr="005D2472">
              <w:rPr>
                <w:rFonts w:cs="Arial"/>
                <w:szCs w:val="22"/>
              </w:rPr>
              <w:t>216.497 Wertpunkte</w:t>
            </w:r>
          </w:p>
        </w:tc>
      </w:tr>
      <w:tr w:rsidR="007957BD" w:rsidRPr="005D2472" w14:paraId="5C4E7103" w14:textId="77777777" w:rsidTr="00052569">
        <w:tc>
          <w:tcPr>
            <w:tcW w:w="567" w:type="dxa"/>
            <w:tcBorders>
              <w:bottom w:val="single" w:sz="4" w:space="0" w:color="auto"/>
            </w:tcBorders>
          </w:tcPr>
          <w:p w14:paraId="0607AA2C" w14:textId="0E1B6E64" w:rsidR="007957BD" w:rsidRPr="005D2472" w:rsidRDefault="007957BD" w:rsidP="00E67FEE">
            <w:pPr>
              <w:keepNext/>
              <w:jc w:val="right"/>
              <w:rPr>
                <w:rFonts w:cs="Arial"/>
                <w:szCs w:val="22"/>
              </w:rPr>
            </w:pPr>
            <w:r w:rsidRPr="005D2472">
              <w:rPr>
                <w:rFonts w:cs="Arial"/>
                <w:szCs w:val="22"/>
              </w:rPr>
              <w:t>-</w:t>
            </w:r>
          </w:p>
        </w:tc>
        <w:tc>
          <w:tcPr>
            <w:tcW w:w="2410" w:type="dxa"/>
            <w:tcBorders>
              <w:bottom w:val="single" w:sz="4" w:space="0" w:color="auto"/>
            </w:tcBorders>
          </w:tcPr>
          <w:p w14:paraId="6F17FE19" w14:textId="0AA2FBFC" w:rsidR="007957BD" w:rsidRPr="005D2472" w:rsidRDefault="007957BD" w:rsidP="00E67FEE">
            <w:pPr>
              <w:keepNext/>
              <w:jc w:val="right"/>
              <w:rPr>
                <w:rFonts w:cs="Arial"/>
                <w:szCs w:val="22"/>
              </w:rPr>
            </w:pPr>
            <w:r w:rsidRPr="005D2472">
              <w:rPr>
                <w:rFonts w:cs="Arial"/>
                <w:szCs w:val="22"/>
              </w:rPr>
              <w:t>167.272 Wertpunkte</w:t>
            </w:r>
          </w:p>
        </w:tc>
      </w:tr>
      <w:tr w:rsidR="007957BD" w:rsidRPr="005D2472" w14:paraId="29201531" w14:textId="77777777" w:rsidTr="00052569">
        <w:tc>
          <w:tcPr>
            <w:tcW w:w="567" w:type="dxa"/>
            <w:tcBorders>
              <w:top w:val="single" w:sz="4" w:space="0" w:color="auto"/>
            </w:tcBorders>
          </w:tcPr>
          <w:p w14:paraId="2C9144D1" w14:textId="77777777" w:rsidR="007957BD" w:rsidRPr="005D2472" w:rsidRDefault="007957BD" w:rsidP="007957BD">
            <w:pPr>
              <w:jc w:val="right"/>
              <w:rPr>
                <w:rFonts w:cs="Arial"/>
                <w:szCs w:val="22"/>
              </w:rPr>
            </w:pPr>
          </w:p>
        </w:tc>
        <w:tc>
          <w:tcPr>
            <w:tcW w:w="2410" w:type="dxa"/>
            <w:tcBorders>
              <w:top w:val="single" w:sz="4" w:space="0" w:color="auto"/>
            </w:tcBorders>
          </w:tcPr>
          <w:p w14:paraId="5C09C910" w14:textId="37EE558E" w:rsidR="007957BD" w:rsidRPr="005D2472" w:rsidRDefault="007957BD" w:rsidP="00052569">
            <w:pPr>
              <w:jc w:val="right"/>
              <w:rPr>
                <w:rFonts w:cs="Arial"/>
                <w:szCs w:val="22"/>
                <w:u w:val="double"/>
              </w:rPr>
            </w:pPr>
            <w:r w:rsidRPr="005D2472">
              <w:rPr>
                <w:rFonts w:cs="Arial"/>
                <w:szCs w:val="22"/>
                <w:u w:val="double"/>
              </w:rPr>
              <w:t>49.22</w:t>
            </w:r>
            <w:r w:rsidR="0090752F" w:rsidRPr="005D2472">
              <w:rPr>
                <w:rFonts w:cs="Arial"/>
                <w:szCs w:val="22"/>
                <w:u w:val="double"/>
              </w:rPr>
              <w:t>5</w:t>
            </w:r>
            <w:r w:rsidRPr="005D2472">
              <w:rPr>
                <w:rFonts w:cs="Arial"/>
                <w:szCs w:val="22"/>
                <w:u w:val="double"/>
              </w:rPr>
              <w:t xml:space="preserve"> Wertpunkte</w:t>
            </w:r>
          </w:p>
        </w:tc>
      </w:tr>
    </w:tbl>
    <w:p w14:paraId="24B1B704" w14:textId="5729BDCA" w:rsidR="008F66EA" w:rsidRPr="005D2472" w:rsidRDefault="007957BD" w:rsidP="00303732">
      <w:pPr>
        <w:keepNext/>
        <w:rPr>
          <w:rFonts w:cs="Arial"/>
          <w:szCs w:val="22"/>
        </w:rPr>
      </w:pPr>
      <w:r w:rsidRPr="005D2472">
        <w:rPr>
          <w:rFonts w:cs="Arial"/>
          <w:szCs w:val="22"/>
        </w:rPr>
        <w:t xml:space="preserve">Auch dieses verbleibende Defizit soll durch Maßnahmen in Form der Stilllegung bisher bewirtschafteter Waldflächen erfolgen. </w:t>
      </w:r>
      <w:r w:rsidR="0090752F" w:rsidRPr="005D2472">
        <w:rPr>
          <w:rFonts w:cs="Arial"/>
          <w:szCs w:val="22"/>
        </w:rPr>
        <w:t>Entsprechend der dafür angesetzten Aufwertung um 4 Wertpunkte/m² ergibt sich dafür ein Flächenbedarf von:</w:t>
      </w:r>
    </w:p>
    <w:p w14:paraId="64FEC188" w14:textId="7B478D4A" w:rsidR="0090752F" w:rsidRPr="005D2472" w:rsidRDefault="0090752F" w:rsidP="00052569">
      <w:pPr>
        <w:pStyle w:val="Listenabsatz"/>
        <w:numPr>
          <w:ilvl w:val="0"/>
          <w:numId w:val="53"/>
        </w:numPr>
      </w:pPr>
      <w:r w:rsidRPr="005D2472">
        <w:t>49.225 Wertpunkte / 4 Wertpunkte/m² = 12.306 m²</w:t>
      </w:r>
    </w:p>
    <w:p w14:paraId="2FE61448" w14:textId="26E295FB" w:rsidR="007957BD" w:rsidRPr="005D2472" w:rsidRDefault="0090752F" w:rsidP="00E94931">
      <w:pPr>
        <w:rPr>
          <w:rFonts w:cs="Arial"/>
          <w:szCs w:val="22"/>
        </w:rPr>
      </w:pPr>
      <w:r w:rsidRPr="005D2472">
        <w:rPr>
          <w:rFonts w:cs="Arial"/>
          <w:szCs w:val="22"/>
        </w:rPr>
        <w:t>Insgesamt ergibt sich somit ein Flächenbedarf an stillzulegenden Waldflächen von: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tblGrid>
      <w:tr w:rsidR="0090752F" w:rsidRPr="005D2472" w14:paraId="60B7CDDD" w14:textId="77777777" w:rsidTr="00052569">
        <w:tc>
          <w:tcPr>
            <w:tcW w:w="567" w:type="dxa"/>
          </w:tcPr>
          <w:p w14:paraId="06BC3739" w14:textId="77777777" w:rsidR="0090752F" w:rsidRPr="005D2472" w:rsidRDefault="0090752F" w:rsidP="00C83A39">
            <w:pPr>
              <w:jc w:val="right"/>
              <w:rPr>
                <w:rFonts w:cs="Arial"/>
                <w:szCs w:val="22"/>
              </w:rPr>
            </w:pPr>
          </w:p>
        </w:tc>
        <w:tc>
          <w:tcPr>
            <w:tcW w:w="1418" w:type="dxa"/>
          </w:tcPr>
          <w:p w14:paraId="7D9F3B6D" w14:textId="15D4E90F" w:rsidR="0090752F" w:rsidRPr="005D2472" w:rsidRDefault="0090752F" w:rsidP="00C83A39">
            <w:pPr>
              <w:jc w:val="right"/>
              <w:rPr>
                <w:rFonts w:cs="Arial"/>
                <w:szCs w:val="22"/>
              </w:rPr>
            </w:pPr>
            <w:r w:rsidRPr="005D2472">
              <w:rPr>
                <w:rFonts w:cs="Arial"/>
                <w:szCs w:val="22"/>
              </w:rPr>
              <w:t>41.818 m²</w:t>
            </w:r>
          </w:p>
        </w:tc>
      </w:tr>
      <w:tr w:rsidR="0090752F" w:rsidRPr="005D2472" w14:paraId="2B8D2424" w14:textId="77777777" w:rsidTr="00052569">
        <w:tc>
          <w:tcPr>
            <w:tcW w:w="567" w:type="dxa"/>
            <w:tcBorders>
              <w:bottom w:val="single" w:sz="4" w:space="0" w:color="auto"/>
            </w:tcBorders>
          </w:tcPr>
          <w:p w14:paraId="06618E80" w14:textId="512C8CD2" w:rsidR="0090752F" w:rsidRPr="005D2472" w:rsidRDefault="0090752F" w:rsidP="00C83A39">
            <w:pPr>
              <w:jc w:val="right"/>
              <w:rPr>
                <w:rFonts w:cs="Arial"/>
                <w:szCs w:val="22"/>
              </w:rPr>
            </w:pPr>
            <w:r w:rsidRPr="005D2472">
              <w:rPr>
                <w:rFonts w:cs="Arial"/>
                <w:szCs w:val="22"/>
              </w:rPr>
              <w:t>+</w:t>
            </w:r>
          </w:p>
        </w:tc>
        <w:tc>
          <w:tcPr>
            <w:tcW w:w="1418" w:type="dxa"/>
            <w:tcBorders>
              <w:bottom w:val="single" w:sz="4" w:space="0" w:color="auto"/>
            </w:tcBorders>
          </w:tcPr>
          <w:p w14:paraId="67A47799" w14:textId="08D16F5E" w:rsidR="0090752F" w:rsidRPr="005D2472" w:rsidRDefault="0090752F" w:rsidP="00C83A39">
            <w:pPr>
              <w:jc w:val="right"/>
              <w:rPr>
                <w:rFonts w:cs="Arial"/>
                <w:szCs w:val="22"/>
              </w:rPr>
            </w:pPr>
            <w:r w:rsidRPr="005D2472">
              <w:rPr>
                <w:rFonts w:cs="Arial"/>
                <w:szCs w:val="22"/>
              </w:rPr>
              <w:t>12.306 m²</w:t>
            </w:r>
          </w:p>
        </w:tc>
      </w:tr>
      <w:tr w:rsidR="0090752F" w:rsidRPr="005D2472" w14:paraId="34FBA2F5" w14:textId="77777777" w:rsidTr="00052569">
        <w:tc>
          <w:tcPr>
            <w:tcW w:w="567" w:type="dxa"/>
            <w:tcBorders>
              <w:top w:val="single" w:sz="4" w:space="0" w:color="auto"/>
            </w:tcBorders>
          </w:tcPr>
          <w:p w14:paraId="60B040B5" w14:textId="77777777" w:rsidR="0090752F" w:rsidRPr="005D2472" w:rsidRDefault="0090752F" w:rsidP="00C83A39">
            <w:pPr>
              <w:jc w:val="right"/>
              <w:rPr>
                <w:rFonts w:cs="Arial"/>
                <w:szCs w:val="22"/>
              </w:rPr>
            </w:pPr>
          </w:p>
        </w:tc>
        <w:tc>
          <w:tcPr>
            <w:tcW w:w="1418" w:type="dxa"/>
            <w:tcBorders>
              <w:top w:val="single" w:sz="4" w:space="0" w:color="auto"/>
            </w:tcBorders>
          </w:tcPr>
          <w:p w14:paraId="64AF5278" w14:textId="75AC6159" w:rsidR="0090752F" w:rsidRPr="005D2472" w:rsidRDefault="0090752F" w:rsidP="00C83A39">
            <w:pPr>
              <w:jc w:val="right"/>
              <w:rPr>
                <w:rFonts w:cs="Arial"/>
                <w:szCs w:val="22"/>
                <w:u w:val="double"/>
              </w:rPr>
            </w:pPr>
            <w:r w:rsidRPr="005D2472">
              <w:rPr>
                <w:rFonts w:cs="Arial"/>
                <w:szCs w:val="22"/>
                <w:u w:val="double"/>
              </w:rPr>
              <w:t>54.124 m²</w:t>
            </w:r>
          </w:p>
        </w:tc>
      </w:tr>
    </w:tbl>
    <w:p w14:paraId="1150C3D2" w14:textId="77777777" w:rsidR="0090344F" w:rsidRDefault="0090344F" w:rsidP="00E94931">
      <w:pPr>
        <w:rPr>
          <w:rFonts w:cs="Arial"/>
          <w:szCs w:val="22"/>
        </w:rPr>
      </w:pPr>
    </w:p>
    <w:p w14:paraId="24DF332A" w14:textId="287E535C" w:rsidR="0090752F" w:rsidRPr="005D2472" w:rsidRDefault="00E04F9A" w:rsidP="00E94931">
      <w:pPr>
        <w:rPr>
          <w:rFonts w:cs="Arial"/>
          <w:szCs w:val="22"/>
        </w:rPr>
      </w:pPr>
      <w:bookmarkStart w:id="78" w:name="_Hlk203120372"/>
      <w:r w:rsidRPr="005D2472">
        <w:rPr>
          <w:rFonts w:cs="Arial"/>
          <w:szCs w:val="22"/>
        </w:rPr>
        <w:t>Die erforderliche Waldstillegung soll auf folgenden Flächen vorgenommen werden</w:t>
      </w:r>
      <w:bookmarkEnd w:id="78"/>
      <w:r w:rsidRPr="005D2472">
        <w:rPr>
          <w:rFonts w:cs="Arial"/>
          <w:szCs w:val="22"/>
        </w:rPr>
        <w:t>:</w:t>
      </w:r>
    </w:p>
    <w:tbl>
      <w:tblPr>
        <w:tblStyle w:val="Tabellenraster"/>
        <w:tblW w:w="0" w:type="auto"/>
        <w:tblLook w:val="04A0" w:firstRow="1" w:lastRow="0" w:firstColumn="1" w:lastColumn="0" w:noHBand="0" w:noVBand="1"/>
      </w:tblPr>
      <w:tblGrid>
        <w:gridCol w:w="1696"/>
        <w:gridCol w:w="3828"/>
        <w:gridCol w:w="1768"/>
        <w:gridCol w:w="1768"/>
      </w:tblGrid>
      <w:tr w:rsidR="0090344F" w14:paraId="2308E3CC" w14:textId="77777777" w:rsidTr="0090344F">
        <w:tc>
          <w:tcPr>
            <w:tcW w:w="1696" w:type="dxa"/>
          </w:tcPr>
          <w:bookmarkEnd w:id="77"/>
          <w:p w14:paraId="1DA24760" w14:textId="0CE11FBF" w:rsidR="0090344F" w:rsidRDefault="0090344F" w:rsidP="001A0E32">
            <w:pPr>
              <w:keepNext/>
              <w:spacing w:before="60" w:after="60"/>
              <w:rPr>
                <w:rFonts w:cs="Arial"/>
                <w:szCs w:val="22"/>
              </w:rPr>
            </w:pPr>
            <w:r w:rsidRPr="005D1F5E">
              <w:rPr>
                <w:b/>
              </w:rPr>
              <w:t>Distrikt</w:t>
            </w:r>
          </w:p>
        </w:tc>
        <w:tc>
          <w:tcPr>
            <w:tcW w:w="3828" w:type="dxa"/>
          </w:tcPr>
          <w:p w14:paraId="7598E7CB" w14:textId="338B91E4" w:rsidR="0090344F" w:rsidRDefault="0090344F" w:rsidP="001A0E32">
            <w:pPr>
              <w:keepNext/>
              <w:spacing w:before="60" w:after="60"/>
              <w:rPr>
                <w:rFonts w:cs="Arial"/>
                <w:szCs w:val="22"/>
              </w:rPr>
            </w:pPr>
            <w:r w:rsidRPr="005D1F5E">
              <w:rPr>
                <w:b/>
              </w:rPr>
              <w:t>Abteilung</w:t>
            </w:r>
          </w:p>
        </w:tc>
        <w:tc>
          <w:tcPr>
            <w:tcW w:w="1768" w:type="dxa"/>
          </w:tcPr>
          <w:p w14:paraId="06014040" w14:textId="0C68B7D1" w:rsidR="0090344F" w:rsidRDefault="0090344F" w:rsidP="001A0E32">
            <w:pPr>
              <w:keepNext/>
              <w:spacing w:before="60" w:after="60"/>
              <w:rPr>
                <w:rFonts w:cs="Arial"/>
                <w:szCs w:val="22"/>
              </w:rPr>
            </w:pPr>
            <w:r w:rsidRPr="005D1F5E">
              <w:rPr>
                <w:b/>
              </w:rPr>
              <w:t>Bestand</w:t>
            </w:r>
          </w:p>
        </w:tc>
        <w:tc>
          <w:tcPr>
            <w:tcW w:w="1768" w:type="dxa"/>
          </w:tcPr>
          <w:p w14:paraId="790A8122" w14:textId="28607431" w:rsidR="0090344F" w:rsidRDefault="0090344F" w:rsidP="001A0E32">
            <w:pPr>
              <w:keepNext/>
              <w:spacing w:before="60" w:after="60"/>
              <w:rPr>
                <w:rFonts w:cs="Arial"/>
                <w:szCs w:val="22"/>
              </w:rPr>
            </w:pPr>
            <w:r w:rsidRPr="005D1F5E">
              <w:rPr>
                <w:b/>
              </w:rPr>
              <w:t>Fläche</w:t>
            </w:r>
          </w:p>
        </w:tc>
      </w:tr>
      <w:tr w:rsidR="004B65B8" w14:paraId="5C154F60" w14:textId="77777777" w:rsidTr="0090344F">
        <w:tc>
          <w:tcPr>
            <w:tcW w:w="1696" w:type="dxa"/>
            <w:vMerge w:val="restart"/>
          </w:tcPr>
          <w:p w14:paraId="2717D90F" w14:textId="1756362C" w:rsidR="004B65B8" w:rsidRDefault="004B65B8" w:rsidP="001A0E32">
            <w:pPr>
              <w:keepNext/>
              <w:spacing w:before="60" w:after="60"/>
              <w:rPr>
                <w:rFonts w:cs="Arial"/>
                <w:szCs w:val="22"/>
              </w:rPr>
            </w:pPr>
            <w:r>
              <w:t>Distrikt 2</w:t>
            </w:r>
          </w:p>
        </w:tc>
        <w:tc>
          <w:tcPr>
            <w:tcW w:w="3828" w:type="dxa"/>
          </w:tcPr>
          <w:p w14:paraId="58EEE705" w14:textId="6168FC91" w:rsidR="004B65B8" w:rsidRDefault="004B65B8" w:rsidP="001A0E32">
            <w:pPr>
              <w:keepNext/>
              <w:spacing w:before="60" w:after="60"/>
              <w:rPr>
                <w:rFonts w:cs="Arial"/>
                <w:szCs w:val="22"/>
              </w:rPr>
            </w:pPr>
            <w:r>
              <w:t>Abteilung 4 (Kauersbachberg)</w:t>
            </w:r>
          </w:p>
        </w:tc>
        <w:tc>
          <w:tcPr>
            <w:tcW w:w="1768" w:type="dxa"/>
          </w:tcPr>
          <w:p w14:paraId="60218B19" w14:textId="13AE2490" w:rsidR="004B65B8" w:rsidRDefault="004B65B8" w:rsidP="001A0E32">
            <w:pPr>
              <w:keepNext/>
              <w:spacing w:before="60" w:after="60"/>
              <w:rPr>
                <w:rFonts w:cs="Arial"/>
                <w:szCs w:val="22"/>
              </w:rPr>
            </w:pPr>
            <w:r>
              <w:t>fx2/13</w:t>
            </w:r>
          </w:p>
        </w:tc>
        <w:tc>
          <w:tcPr>
            <w:tcW w:w="1768" w:type="dxa"/>
          </w:tcPr>
          <w:p w14:paraId="01E22796" w14:textId="1ABD72A5" w:rsidR="004B65B8" w:rsidRDefault="004B65B8" w:rsidP="001A0E32">
            <w:pPr>
              <w:keepNext/>
              <w:spacing w:before="60" w:after="60"/>
              <w:rPr>
                <w:rFonts w:cs="Arial"/>
                <w:szCs w:val="22"/>
              </w:rPr>
            </w:pPr>
            <w:r>
              <w:t>8.000 m²</w:t>
            </w:r>
          </w:p>
        </w:tc>
      </w:tr>
      <w:tr w:rsidR="004B65B8" w14:paraId="7C6B0CB1" w14:textId="77777777" w:rsidTr="0090344F">
        <w:tc>
          <w:tcPr>
            <w:tcW w:w="1696" w:type="dxa"/>
            <w:vMerge/>
          </w:tcPr>
          <w:p w14:paraId="38930453" w14:textId="77777777" w:rsidR="004B65B8" w:rsidRDefault="004B65B8" w:rsidP="001A0E32">
            <w:pPr>
              <w:keepNext/>
              <w:spacing w:before="60" w:after="60"/>
              <w:rPr>
                <w:rFonts w:cs="Arial"/>
                <w:szCs w:val="22"/>
              </w:rPr>
            </w:pPr>
          </w:p>
        </w:tc>
        <w:tc>
          <w:tcPr>
            <w:tcW w:w="3828" w:type="dxa"/>
            <w:vMerge w:val="restart"/>
          </w:tcPr>
          <w:p w14:paraId="7B19A496" w14:textId="70E3DE9C" w:rsidR="004B65B8" w:rsidRDefault="004B65B8" w:rsidP="001A0E32">
            <w:pPr>
              <w:keepNext/>
              <w:spacing w:before="60" w:after="60"/>
              <w:rPr>
                <w:rFonts w:cs="Arial"/>
                <w:szCs w:val="22"/>
              </w:rPr>
            </w:pPr>
            <w:r w:rsidRPr="00695400">
              <w:t>Abteilung 6 (Schobelsrain)</w:t>
            </w:r>
          </w:p>
        </w:tc>
        <w:tc>
          <w:tcPr>
            <w:tcW w:w="1768" w:type="dxa"/>
          </w:tcPr>
          <w:p w14:paraId="21CC16CA" w14:textId="70DFE920" w:rsidR="004B65B8" w:rsidRDefault="004B65B8" w:rsidP="001A0E32">
            <w:pPr>
              <w:keepNext/>
              <w:spacing w:before="60" w:after="60"/>
              <w:rPr>
                <w:rFonts w:cs="Arial"/>
                <w:szCs w:val="22"/>
              </w:rPr>
            </w:pPr>
            <w:r>
              <w:t>d2/13</w:t>
            </w:r>
          </w:p>
        </w:tc>
        <w:tc>
          <w:tcPr>
            <w:tcW w:w="1768" w:type="dxa"/>
          </w:tcPr>
          <w:p w14:paraId="2D930672" w14:textId="5823C7BD" w:rsidR="004B65B8" w:rsidRDefault="004B65B8" w:rsidP="001A0E32">
            <w:pPr>
              <w:keepNext/>
              <w:spacing w:before="60" w:after="60"/>
              <w:rPr>
                <w:rFonts w:cs="Arial"/>
                <w:szCs w:val="22"/>
              </w:rPr>
            </w:pPr>
            <w:r>
              <w:t>26.604 m²</w:t>
            </w:r>
          </w:p>
        </w:tc>
      </w:tr>
      <w:tr w:rsidR="004B65B8" w14:paraId="1C346273" w14:textId="77777777" w:rsidTr="0090344F">
        <w:tc>
          <w:tcPr>
            <w:tcW w:w="1696" w:type="dxa"/>
            <w:vMerge/>
          </w:tcPr>
          <w:p w14:paraId="31D2D4DE" w14:textId="77777777" w:rsidR="004B65B8" w:rsidRDefault="004B65B8" w:rsidP="001A0E32">
            <w:pPr>
              <w:spacing w:before="60" w:after="60"/>
              <w:rPr>
                <w:rFonts w:cs="Arial"/>
                <w:szCs w:val="22"/>
              </w:rPr>
            </w:pPr>
          </w:p>
        </w:tc>
        <w:tc>
          <w:tcPr>
            <w:tcW w:w="3828" w:type="dxa"/>
            <w:vMerge/>
          </w:tcPr>
          <w:p w14:paraId="003D1827" w14:textId="77777777" w:rsidR="004B65B8" w:rsidRDefault="004B65B8" w:rsidP="001A0E32">
            <w:pPr>
              <w:spacing w:before="60" w:after="60"/>
              <w:rPr>
                <w:rFonts w:cs="Arial"/>
                <w:szCs w:val="22"/>
              </w:rPr>
            </w:pPr>
          </w:p>
        </w:tc>
        <w:tc>
          <w:tcPr>
            <w:tcW w:w="1768" w:type="dxa"/>
          </w:tcPr>
          <w:p w14:paraId="42D438EE" w14:textId="085B9579" w:rsidR="004B65B8" w:rsidRDefault="004B65B8" w:rsidP="001A0E32">
            <w:pPr>
              <w:spacing w:before="60" w:after="60"/>
              <w:rPr>
                <w:rFonts w:cs="Arial"/>
                <w:szCs w:val="22"/>
              </w:rPr>
            </w:pPr>
            <w:r>
              <w:t>fx2</w:t>
            </w:r>
          </w:p>
        </w:tc>
        <w:tc>
          <w:tcPr>
            <w:tcW w:w="1768" w:type="dxa"/>
          </w:tcPr>
          <w:p w14:paraId="6298D51B" w14:textId="79C3B120" w:rsidR="004B65B8" w:rsidRDefault="004B65B8" w:rsidP="001A0E32">
            <w:pPr>
              <w:spacing w:before="60" w:after="60"/>
              <w:rPr>
                <w:rFonts w:cs="Arial"/>
                <w:szCs w:val="22"/>
              </w:rPr>
            </w:pPr>
            <w:r>
              <w:t>20.404 m²</w:t>
            </w:r>
          </w:p>
        </w:tc>
      </w:tr>
    </w:tbl>
    <w:p w14:paraId="112FD838" w14:textId="77777777" w:rsidR="0090344F" w:rsidRDefault="0090344F" w:rsidP="00E04F9A">
      <w:pPr>
        <w:rPr>
          <w:rFonts w:cs="Arial"/>
          <w:szCs w:val="22"/>
        </w:rPr>
      </w:pPr>
    </w:p>
    <w:p w14:paraId="57304702" w14:textId="7D5B48FC" w:rsidR="00AB0C83" w:rsidRDefault="00E04F9A" w:rsidP="00E04F9A">
      <w:pPr>
        <w:rPr>
          <w:rFonts w:cs="Arial"/>
          <w:szCs w:val="22"/>
        </w:rPr>
      </w:pPr>
      <w:r w:rsidRPr="005D2472">
        <w:rPr>
          <w:rFonts w:cs="Arial"/>
          <w:szCs w:val="22"/>
        </w:rPr>
        <w:t>Die Waldstillegung sowie die Übernahme</w:t>
      </w:r>
      <w:r>
        <w:rPr>
          <w:rFonts w:cs="Arial"/>
          <w:szCs w:val="22"/>
        </w:rPr>
        <w:t xml:space="preserve"> der dafür anfallenden Kosten </w:t>
      </w:r>
      <w:r w:rsidR="00497F1E">
        <w:rPr>
          <w:rFonts w:cs="Arial"/>
          <w:szCs w:val="22"/>
        </w:rPr>
        <w:t>w</w:t>
      </w:r>
      <w:r>
        <w:rPr>
          <w:rFonts w:cs="Arial"/>
          <w:szCs w:val="22"/>
        </w:rPr>
        <w:t xml:space="preserve">erden vertraglich zwischen der Gemeinde Forbach </w:t>
      </w:r>
      <w:r w:rsidR="00497F1E">
        <w:rPr>
          <w:rFonts w:cs="Arial"/>
          <w:szCs w:val="22"/>
        </w:rPr>
        <w:t xml:space="preserve">und der Investorin und </w:t>
      </w:r>
      <w:r>
        <w:rPr>
          <w:rFonts w:cs="Arial"/>
          <w:szCs w:val="22"/>
        </w:rPr>
        <w:t>gesichert.</w:t>
      </w:r>
    </w:p>
    <w:p w14:paraId="06149079" w14:textId="77777777" w:rsidR="00BF0A97" w:rsidRDefault="00BF0A97" w:rsidP="00BF0A97">
      <w:pPr>
        <w:pStyle w:val="berschrift1"/>
      </w:pPr>
      <w:bookmarkStart w:id="79" w:name="_Toc207105943"/>
      <w:r>
        <w:t>Flächenbilanz</w:t>
      </w:r>
      <w:bookmarkEnd w:id="7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1311"/>
      </w:tblGrid>
      <w:tr w:rsidR="001A0E32" w14:paraId="1E14294D" w14:textId="77777777" w:rsidTr="001A0E32">
        <w:tc>
          <w:tcPr>
            <w:tcW w:w="4530" w:type="dxa"/>
          </w:tcPr>
          <w:p w14:paraId="289F9155" w14:textId="0871938C" w:rsidR="001A0E32" w:rsidRDefault="001A0E32" w:rsidP="001A0E32">
            <w:pPr>
              <w:spacing w:before="60" w:after="60"/>
              <w:rPr>
                <w:rFonts w:cs="Arial"/>
                <w:szCs w:val="22"/>
              </w:rPr>
            </w:pPr>
            <w:r>
              <w:rPr>
                <w:rFonts w:cs="Arial"/>
                <w:szCs w:val="22"/>
              </w:rPr>
              <w:t>Sonstiges Sondergebiete (SO)</w:t>
            </w:r>
          </w:p>
        </w:tc>
        <w:tc>
          <w:tcPr>
            <w:tcW w:w="1296" w:type="dxa"/>
          </w:tcPr>
          <w:p w14:paraId="0C972932" w14:textId="07362ADF" w:rsidR="001A0E32" w:rsidRDefault="001A0E32" w:rsidP="001A0E32">
            <w:pPr>
              <w:spacing w:before="60" w:after="60"/>
              <w:jc w:val="right"/>
              <w:rPr>
                <w:rFonts w:cs="Arial"/>
                <w:szCs w:val="22"/>
              </w:rPr>
            </w:pPr>
            <w:r>
              <w:rPr>
                <w:rFonts w:cs="Arial"/>
                <w:szCs w:val="22"/>
              </w:rPr>
              <w:t>16.560 m²</w:t>
            </w:r>
          </w:p>
        </w:tc>
      </w:tr>
      <w:tr w:rsidR="001A0E32" w14:paraId="2CA7CF4B" w14:textId="77777777" w:rsidTr="001A0E32">
        <w:tc>
          <w:tcPr>
            <w:tcW w:w="4530" w:type="dxa"/>
          </w:tcPr>
          <w:p w14:paraId="0681230D" w14:textId="17CA0502" w:rsidR="001A0E32" w:rsidRDefault="001A0E32" w:rsidP="001A0E32">
            <w:pPr>
              <w:spacing w:before="60" w:after="60"/>
              <w:rPr>
                <w:rFonts w:cs="Arial"/>
                <w:szCs w:val="22"/>
              </w:rPr>
            </w:pPr>
            <w:r>
              <w:rPr>
                <w:rFonts w:cs="Arial"/>
                <w:szCs w:val="22"/>
              </w:rPr>
              <w:t>private Verkehrsfläche</w:t>
            </w:r>
          </w:p>
        </w:tc>
        <w:tc>
          <w:tcPr>
            <w:tcW w:w="1296" w:type="dxa"/>
          </w:tcPr>
          <w:p w14:paraId="232A666B" w14:textId="50586A8A" w:rsidR="001A0E32" w:rsidRDefault="001A0E32" w:rsidP="001A0E32">
            <w:pPr>
              <w:spacing w:before="60" w:after="60"/>
              <w:jc w:val="right"/>
              <w:rPr>
                <w:rFonts w:cs="Arial"/>
                <w:szCs w:val="22"/>
              </w:rPr>
            </w:pPr>
            <w:r>
              <w:rPr>
                <w:rFonts w:cs="Arial"/>
                <w:szCs w:val="22"/>
              </w:rPr>
              <w:t>730 m²</w:t>
            </w:r>
          </w:p>
        </w:tc>
      </w:tr>
      <w:tr w:rsidR="001A0E32" w14:paraId="189164B9" w14:textId="77777777" w:rsidTr="001A0E32">
        <w:tc>
          <w:tcPr>
            <w:tcW w:w="4530" w:type="dxa"/>
          </w:tcPr>
          <w:p w14:paraId="3CC84178" w14:textId="205C7B0B" w:rsidR="001A0E32" w:rsidRDefault="001A0E32" w:rsidP="001A0E32">
            <w:pPr>
              <w:spacing w:before="60" w:after="60"/>
              <w:rPr>
                <w:rFonts w:cs="Arial"/>
                <w:szCs w:val="22"/>
              </w:rPr>
            </w:pPr>
            <w:r>
              <w:rPr>
                <w:rFonts w:cs="Arial"/>
                <w:szCs w:val="22"/>
              </w:rPr>
              <w:t>private Grünfläche</w:t>
            </w:r>
          </w:p>
        </w:tc>
        <w:tc>
          <w:tcPr>
            <w:tcW w:w="1296" w:type="dxa"/>
          </w:tcPr>
          <w:p w14:paraId="69846E89" w14:textId="43A99128" w:rsidR="001A0E32" w:rsidRDefault="001A0E32" w:rsidP="001A0E32">
            <w:pPr>
              <w:spacing w:before="60" w:after="60"/>
              <w:jc w:val="right"/>
              <w:rPr>
                <w:rFonts w:cs="Arial"/>
                <w:szCs w:val="22"/>
              </w:rPr>
            </w:pPr>
            <w:r>
              <w:rPr>
                <w:rFonts w:cs="Arial"/>
                <w:szCs w:val="22"/>
              </w:rPr>
              <w:t>6.490 m²</w:t>
            </w:r>
          </w:p>
        </w:tc>
      </w:tr>
      <w:tr w:rsidR="001A0E32" w14:paraId="2434A522" w14:textId="77777777" w:rsidTr="001A0E32">
        <w:tc>
          <w:tcPr>
            <w:tcW w:w="4530" w:type="dxa"/>
          </w:tcPr>
          <w:p w14:paraId="1CD1D6B7" w14:textId="51793AC0" w:rsidR="001A0E32" w:rsidRPr="001A0E32" w:rsidRDefault="001A0E32" w:rsidP="001A0E32">
            <w:pPr>
              <w:spacing w:before="60" w:after="60"/>
              <w:rPr>
                <w:rFonts w:cs="Arial"/>
                <w:b/>
                <w:szCs w:val="22"/>
              </w:rPr>
            </w:pPr>
            <w:r w:rsidRPr="001A0E32">
              <w:rPr>
                <w:rFonts w:cs="Arial"/>
                <w:b/>
                <w:szCs w:val="22"/>
              </w:rPr>
              <w:t>Geltungsbereich gesamt</w:t>
            </w:r>
          </w:p>
        </w:tc>
        <w:tc>
          <w:tcPr>
            <w:tcW w:w="1296" w:type="dxa"/>
          </w:tcPr>
          <w:p w14:paraId="3926E53A" w14:textId="65AD9365" w:rsidR="001A0E32" w:rsidRPr="001A0E32" w:rsidRDefault="001A0E32" w:rsidP="001A0E32">
            <w:pPr>
              <w:spacing w:before="60" w:after="60"/>
              <w:jc w:val="right"/>
              <w:rPr>
                <w:rFonts w:cs="Arial"/>
                <w:b/>
                <w:szCs w:val="22"/>
              </w:rPr>
            </w:pPr>
            <w:r w:rsidRPr="001A0E32">
              <w:rPr>
                <w:rFonts w:cs="Arial"/>
                <w:b/>
                <w:szCs w:val="22"/>
              </w:rPr>
              <w:t>16</w:t>
            </w:r>
            <w:r>
              <w:rPr>
                <w:rFonts w:cs="Arial"/>
                <w:b/>
                <w:szCs w:val="22"/>
              </w:rPr>
              <w:t>.</w:t>
            </w:r>
            <w:r w:rsidRPr="001A0E32">
              <w:rPr>
                <w:rFonts w:cs="Arial"/>
                <w:b/>
                <w:szCs w:val="22"/>
              </w:rPr>
              <w:t>560 m²</w:t>
            </w:r>
          </w:p>
        </w:tc>
      </w:tr>
    </w:tbl>
    <w:p w14:paraId="22D83D47" w14:textId="7EA57739" w:rsidR="00303732" w:rsidRDefault="00303732" w:rsidP="00303732">
      <w:pPr>
        <w:pStyle w:val="berschrift1"/>
      </w:pPr>
      <w:bookmarkStart w:id="80" w:name="_Toc207105944"/>
      <w:r>
        <w:t>Gutachten und Fachplanungen</w:t>
      </w:r>
      <w:bookmarkEnd w:id="80"/>
    </w:p>
    <w:p w14:paraId="489BFA25" w14:textId="328E608A" w:rsidR="00303732" w:rsidRDefault="00303732" w:rsidP="00E04F9A">
      <w:r>
        <w:t>Folgende Gutachten und Fachplanungen wurden dem Bebauungsplan „Schwarzenbach-Hotel, Talsperre“ zugrunde gelegt:</w:t>
      </w:r>
    </w:p>
    <w:p w14:paraId="0DA26954" w14:textId="77777777" w:rsidR="001A0E32" w:rsidRPr="001A0E32" w:rsidRDefault="001A0E32" w:rsidP="001A0E32">
      <w:pPr>
        <w:pStyle w:val="Listenabsatz"/>
        <w:numPr>
          <w:ilvl w:val="0"/>
          <w:numId w:val="55"/>
        </w:numPr>
      </w:pPr>
      <w:r w:rsidRPr="001A0E32">
        <w:t>IBO PartG mbB (März 2025): Baugrundbeurteilung und Gründungsberatung</w:t>
      </w:r>
    </w:p>
    <w:p w14:paraId="2AAF8240" w14:textId="19521D07" w:rsidR="001A0E32" w:rsidRPr="001A0E32" w:rsidRDefault="001A0E32" w:rsidP="001A0E32">
      <w:pPr>
        <w:pStyle w:val="Listenabsatz"/>
        <w:numPr>
          <w:ilvl w:val="0"/>
          <w:numId w:val="55"/>
        </w:numPr>
      </w:pPr>
      <w:r w:rsidRPr="001A0E32">
        <w:t>Fichtner Water &amp; Transportation GmbH (Mai 20</w:t>
      </w:r>
      <w:r w:rsidR="00A63198">
        <w:t>2</w:t>
      </w:r>
      <w:r w:rsidRPr="001A0E32">
        <w:t>5): Erläuterungsbericht Erschließungskonzeption</w:t>
      </w:r>
    </w:p>
    <w:p w14:paraId="53C8F8FF" w14:textId="3B250487" w:rsidR="00A63198" w:rsidRDefault="00A63198" w:rsidP="001A0E32">
      <w:pPr>
        <w:pStyle w:val="Listenabsatz"/>
        <w:numPr>
          <w:ilvl w:val="0"/>
          <w:numId w:val="55"/>
        </w:numPr>
      </w:pPr>
      <w:r w:rsidRPr="00A63198">
        <w:t>Plan L GbR (August 2025) faunistische Bestandserfassung und Artenschutzrechtliche Verträglichkeitsprüfung „B-Plan „Schwarzbach-Hotel Talsperre“ in Forbach, Landkreis Rastatt</w:t>
      </w:r>
    </w:p>
    <w:p w14:paraId="4B2ECEC3" w14:textId="77E3D8CD" w:rsidR="007A4A56" w:rsidRPr="001A0E32" w:rsidRDefault="007A4A56" w:rsidP="001A0E32">
      <w:pPr>
        <w:pStyle w:val="Listenabsatz"/>
        <w:numPr>
          <w:ilvl w:val="0"/>
          <w:numId w:val="55"/>
        </w:numPr>
      </w:pPr>
      <w:r w:rsidRPr="007A4A56">
        <w:t>Plan L GbR (August 2025): B-Plan „Schwarzenbach-Hotel, Talsperre“ in Forbach (Lkr. Rastatt) Antrag auf Ausnahme gemäß § 45 Abs. 7 BNatSchG</w:t>
      </w:r>
    </w:p>
    <w:p w14:paraId="55322C7B" w14:textId="0C7FAE65" w:rsidR="00303732" w:rsidRPr="00F77311" w:rsidRDefault="001A0E32" w:rsidP="00E04F9A">
      <w:pPr>
        <w:pStyle w:val="Listenabsatz"/>
        <w:numPr>
          <w:ilvl w:val="0"/>
          <w:numId w:val="55"/>
        </w:numPr>
      </w:pPr>
      <w:r w:rsidRPr="001A0E32">
        <w:t>Plan L GbR (Juni 2025): Eingriffs-/Ausgleichsbilanzierung für die Schutzgüter Pflanzen und Boden zum B-Plan „Schwarzenbach-Hotel, Talsperre“ in Forbach (Lkr.</w:t>
      </w:r>
      <w:r w:rsidR="00A63198">
        <w:t> </w:t>
      </w:r>
      <w:r w:rsidRPr="001A0E32">
        <w:t>Rastatt)</w:t>
      </w:r>
    </w:p>
    <w:sectPr w:rsidR="00303732" w:rsidRPr="00F77311" w:rsidSect="00105ACC">
      <w:headerReference w:type="default" r:id="rId14"/>
      <w:footerReference w:type="default" r:id="rId15"/>
      <w:type w:val="continuous"/>
      <w:pgSz w:w="11906" w:h="16838" w:code="9"/>
      <w:pgMar w:top="1695" w:right="1418" w:bottom="992" w:left="1418" w:header="567" w:footer="56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2D3B3" w14:textId="77777777" w:rsidR="00833086" w:rsidRDefault="00833086">
      <w:r>
        <w:separator/>
      </w:r>
    </w:p>
  </w:endnote>
  <w:endnote w:type="continuationSeparator" w:id="0">
    <w:p w14:paraId="3626AB46" w14:textId="77777777" w:rsidR="00833086" w:rsidRDefault="0083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YQGOR+HelveticaNeueLT-Condense">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Droid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128311"/>
      <w:docPartObj>
        <w:docPartGallery w:val="Page Numbers (Bottom of Page)"/>
        <w:docPartUnique/>
      </w:docPartObj>
    </w:sdtPr>
    <w:sdtEndPr>
      <w:rPr>
        <w:sz w:val="18"/>
      </w:rPr>
    </w:sdtEndPr>
    <w:sdtContent>
      <w:p w14:paraId="49DA7FEB" w14:textId="573A8635" w:rsidR="00833086" w:rsidRPr="00630FFB" w:rsidRDefault="00833086">
        <w:pPr>
          <w:pStyle w:val="Fuzeile"/>
          <w:rPr>
            <w:sz w:val="18"/>
          </w:rPr>
        </w:pPr>
        <w:r w:rsidRPr="00630FFB">
          <w:rPr>
            <w:sz w:val="18"/>
          </w:rPr>
          <w:fldChar w:fldCharType="begin"/>
        </w:r>
        <w:r w:rsidRPr="00630FFB">
          <w:rPr>
            <w:sz w:val="18"/>
          </w:rPr>
          <w:instrText>PAGE   \* MERGEFORMAT</w:instrText>
        </w:r>
        <w:r w:rsidRPr="00630FFB">
          <w:rPr>
            <w:sz w:val="18"/>
          </w:rPr>
          <w:fldChar w:fldCharType="separate"/>
        </w:r>
        <w:r>
          <w:rPr>
            <w:noProof/>
            <w:sz w:val="18"/>
          </w:rPr>
          <w:t>5</w:t>
        </w:r>
        <w:r w:rsidRPr="00630FFB">
          <w:rPr>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C7B5D" w14:textId="77777777" w:rsidR="00833086" w:rsidRDefault="00833086">
      <w:r>
        <w:separator/>
      </w:r>
    </w:p>
  </w:footnote>
  <w:footnote w:type="continuationSeparator" w:id="0">
    <w:p w14:paraId="70E38D1F" w14:textId="77777777" w:rsidR="00833086" w:rsidRDefault="00833086">
      <w:r>
        <w:continuationSeparator/>
      </w:r>
    </w:p>
  </w:footnote>
  <w:footnote w:id="1">
    <w:p w14:paraId="1555DAD6" w14:textId="605CF765" w:rsidR="00833086" w:rsidRPr="0031085B" w:rsidRDefault="00833086">
      <w:pPr>
        <w:pStyle w:val="Funotentext"/>
        <w:rPr>
          <w:lang w:val="de-DE"/>
        </w:rPr>
      </w:pPr>
      <w:r>
        <w:rPr>
          <w:rStyle w:val="Funotenzeichen"/>
        </w:rPr>
        <w:footnoteRef/>
      </w:r>
      <w:r>
        <w:t xml:space="preserve"> </w:t>
      </w:r>
      <w:bookmarkStart w:id="41" w:name="_Hlk203135438"/>
      <w:r w:rsidRPr="0031085B">
        <w:rPr>
          <w:rStyle w:val="FunoteZchn"/>
        </w:rPr>
        <w:t>Fichtner Water &amp; Transportation GmbH (Mai 205): Erläuterungsbericht Erschließungskonzeption</w:t>
      </w:r>
      <w:bookmarkEnd w:id="41"/>
    </w:p>
  </w:footnote>
  <w:footnote w:id="2">
    <w:p w14:paraId="51268999" w14:textId="09736D36" w:rsidR="00833086" w:rsidRPr="004961BB" w:rsidRDefault="00833086">
      <w:pPr>
        <w:pStyle w:val="Funotentext"/>
        <w:rPr>
          <w:lang w:val="de-DE"/>
        </w:rPr>
      </w:pPr>
      <w:r>
        <w:rPr>
          <w:rStyle w:val="Funotenzeichen"/>
        </w:rPr>
        <w:footnoteRef/>
      </w:r>
      <w:r>
        <w:t xml:space="preserve"> </w:t>
      </w:r>
      <w:bookmarkStart w:id="45" w:name="_Hlk203135432"/>
      <w:r w:rsidRPr="004961BB">
        <w:rPr>
          <w:rStyle w:val="FunoteZchn"/>
        </w:rPr>
        <w:t>IBO PartG mbB (März 2025): Baugrundbeurteilung und Gründungsberatung</w:t>
      </w:r>
      <w:bookmarkEnd w:id="45"/>
    </w:p>
  </w:footnote>
  <w:footnote w:id="3">
    <w:p w14:paraId="44A11CC3" w14:textId="442DB6DF" w:rsidR="00833086" w:rsidRPr="00A63198" w:rsidRDefault="00833086">
      <w:pPr>
        <w:pStyle w:val="Funotentext"/>
        <w:rPr>
          <w:lang w:val="de-DE"/>
        </w:rPr>
      </w:pPr>
      <w:r>
        <w:rPr>
          <w:rStyle w:val="Funotenzeichen"/>
        </w:rPr>
        <w:footnoteRef/>
      </w:r>
      <w:r>
        <w:t xml:space="preserve"> </w:t>
      </w:r>
      <w:r w:rsidRPr="00F4773C">
        <w:rPr>
          <w:sz w:val="16"/>
          <w:szCs w:val="16"/>
          <w:lang w:val="de-DE"/>
        </w:rPr>
        <w:t>Plan L GbR (</w:t>
      </w:r>
      <w:r>
        <w:rPr>
          <w:sz w:val="16"/>
          <w:szCs w:val="16"/>
          <w:lang w:val="de-DE"/>
        </w:rPr>
        <w:t xml:space="preserve">August </w:t>
      </w:r>
      <w:r w:rsidRPr="00F4773C">
        <w:rPr>
          <w:sz w:val="16"/>
          <w:szCs w:val="16"/>
          <w:lang w:val="de-DE"/>
        </w:rPr>
        <w:t>2025) faunistische Bestandserfassung und Artenschutzrechtliche Verträglichkeitsprüfung „B-Plan „Schwarzbach-Hotel Talsperre“ in Forbach, Landkreis Rastatt</w:t>
      </w:r>
    </w:p>
  </w:footnote>
  <w:footnote w:id="4">
    <w:p w14:paraId="0EB8C25C" w14:textId="3EB90123" w:rsidR="007A4A56" w:rsidRPr="007A4A56" w:rsidRDefault="007A4A56" w:rsidP="007A4A56">
      <w:pPr>
        <w:pStyle w:val="Funotentext"/>
        <w:rPr>
          <w:lang w:val="de-DE"/>
        </w:rPr>
      </w:pPr>
      <w:r>
        <w:rPr>
          <w:rStyle w:val="Funotenzeichen"/>
        </w:rPr>
        <w:footnoteRef/>
      </w:r>
      <w:r>
        <w:t xml:space="preserve"> </w:t>
      </w:r>
      <w:bookmarkStart w:id="73" w:name="_Hlk207112533"/>
      <w:r w:rsidRPr="00497F1E">
        <w:rPr>
          <w:rStyle w:val="FunoteZchn"/>
        </w:rPr>
        <w:t>Plan L GbR (</w:t>
      </w:r>
      <w:r>
        <w:rPr>
          <w:rStyle w:val="FunoteZchn"/>
        </w:rPr>
        <w:t>August</w:t>
      </w:r>
      <w:r w:rsidRPr="00497F1E">
        <w:rPr>
          <w:rStyle w:val="FunoteZchn"/>
        </w:rPr>
        <w:t xml:space="preserve"> 2025): </w:t>
      </w:r>
      <w:r w:rsidRPr="007A4A56">
        <w:rPr>
          <w:rStyle w:val="FunoteZchn"/>
          <w:lang w:val="de-DE"/>
        </w:rPr>
        <w:t>B-Plan „Schwarzenbach-Hotel, Talsperre“</w:t>
      </w:r>
      <w:r>
        <w:rPr>
          <w:rStyle w:val="FunoteZchn"/>
          <w:lang w:val="de-DE"/>
        </w:rPr>
        <w:t xml:space="preserve"> </w:t>
      </w:r>
      <w:r w:rsidRPr="007A4A56">
        <w:rPr>
          <w:rStyle w:val="FunoteZchn"/>
          <w:lang w:val="de-DE"/>
        </w:rPr>
        <w:t>in Forbach (Lkr. Rastatt)</w:t>
      </w:r>
      <w:r>
        <w:rPr>
          <w:rStyle w:val="FunoteZchn"/>
          <w:lang w:val="de-DE"/>
        </w:rPr>
        <w:t xml:space="preserve"> </w:t>
      </w:r>
      <w:r w:rsidRPr="007A4A56">
        <w:rPr>
          <w:rStyle w:val="FunoteZchn"/>
          <w:lang w:val="de-DE"/>
        </w:rPr>
        <w:t>Antrag auf Ausnahme gemäß §</w:t>
      </w:r>
      <w:r>
        <w:rPr>
          <w:rStyle w:val="FunoteZchn"/>
          <w:lang w:val="de-DE"/>
        </w:rPr>
        <w:t> </w:t>
      </w:r>
      <w:r w:rsidRPr="007A4A56">
        <w:rPr>
          <w:rStyle w:val="FunoteZchn"/>
          <w:lang w:val="de-DE"/>
        </w:rPr>
        <w:t>45 Abs. 7 BNatSchG</w:t>
      </w:r>
      <w:bookmarkEnd w:id="73"/>
    </w:p>
  </w:footnote>
  <w:footnote w:id="5">
    <w:p w14:paraId="6953EAA6" w14:textId="393AF5AF" w:rsidR="00833086" w:rsidRPr="00EC1214" w:rsidRDefault="00833086" w:rsidP="00EC1214">
      <w:pPr>
        <w:pStyle w:val="Funotentext"/>
        <w:rPr>
          <w:lang w:val="de-DE"/>
        </w:rPr>
      </w:pPr>
      <w:r>
        <w:rPr>
          <w:rStyle w:val="Funotenzeichen"/>
        </w:rPr>
        <w:footnoteRef/>
      </w:r>
      <w:r>
        <w:t xml:space="preserve"> </w:t>
      </w:r>
      <w:bookmarkStart w:id="76" w:name="_Hlk203135461"/>
      <w:r w:rsidRPr="00497F1E">
        <w:rPr>
          <w:rStyle w:val="FunoteZchn"/>
        </w:rPr>
        <w:t xml:space="preserve">Plan L GbR (Juni 2025): </w:t>
      </w:r>
      <w:r w:rsidRPr="00497F1E">
        <w:rPr>
          <w:rStyle w:val="FunoteZchn"/>
          <w:lang w:val="de-DE"/>
        </w:rPr>
        <w:t>Eingriffs-/Ausgleichsbilanzierung</w:t>
      </w:r>
      <w:r w:rsidRPr="00497F1E">
        <w:rPr>
          <w:rStyle w:val="FunoteZchn"/>
        </w:rPr>
        <w:t xml:space="preserve"> </w:t>
      </w:r>
      <w:r w:rsidRPr="00497F1E">
        <w:rPr>
          <w:rStyle w:val="FunoteZchn"/>
          <w:lang w:val="de-DE"/>
        </w:rPr>
        <w:t>für die Schutzgüter Pflanzen und Boden</w:t>
      </w:r>
      <w:r w:rsidRPr="00497F1E">
        <w:rPr>
          <w:rStyle w:val="FunoteZchn"/>
        </w:rPr>
        <w:t xml:space="preserve"> </w:t>
      </w:r>
      <w:r w:rsidRPr="00497F1E">
        <w:rPr>
          <w:rStyle w:val="FunoteZchn"/>
          <w:lang w:val="de-DE"/>
        </w:rPr>
        <w:t>zum B-Plan „Schwarzenbach-Hotel, Talsperre“</w:t>
      </w:r>
      <w:r w:rsidRPr="00497F1E">
        <w:rPr>
          <w:rStyle w:val="FunoteZchn"/>
        </w:rPr>
        <w:t xml:space="preserve"> </w:t>
      </w:r>
      <w:r w:rsidRPr="00497F1E">
        <w:rPr>
          <w:rStyle w:val="FunoteZchn"/>
          <w:lang w:val="de-DE"/>
        </w:rPr>
        <w:t xml:space="preserve">in </w:t>
      </w:r>
      <w:r>
        <w:rPr>
          <w:rStyle w:val="FunoteZchn"/>
          <w:lang w:val="de-DE"/>
        </w:rPr>
        <w:t>Forbach</w:t>
      </w:r>
      <w:r w:rsidRPr="00497F1E">
        <w:rPr>
          <w:rStyle w:val="FunoteZchn"/>
          <w:lang w:val="de-DE"/>
        </w:rPr>
        <w:t xml:space="preserve"> (Lkr. Rastatt)</w:t>
      </w:r>
      <w:bookmarkEnd w:id="7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2A90" w14:textId="74A7249A" w:rsidR="00833086" w:rsidRPr="004A021C" w:rsidRDefault="00833086" w:rsidP="00707CDC">
    <w:pPr>
      <w:pStyle w:val="Kopfzeile"/>
      <w:tabs>
        <w:tab w:val="clear" w:pos="9072"/>
        <w:tab w:val="left" w:pos="7156"/>
        <w:tab w:val="right" w:pos="9070"/>
      </w:tabs>
      <w:jc w:val="right"/>
      <w:rPr>
        <w:bCs/>
        <w:sz w:val="20"/>
      </w:rPr>
    </w:pPr>
    <w:r w:rsidRPr="004A021C">
      <w:rPr>
        <w:bCs/>
      </w:rPr>
      <w:t xml:space="preserve">Bebauungsplan </w:t>
    </w:r>
    <w:r w:rsidRPr="00707CDC">
      <w:rPr>
        <w:bCs/>
      </w:rPr>
      <w:t>„</w:t>
    </w:r>
    <w:r w:rsidRPr="00735B3F">
      <w:rPr>
        <w:bCs/>
      </w:rPr>
      <w:t>Schwarzenbach-Hotel, Talsperre</w:t>
    </w:r>
    <w:r>
      <w:rPr>
        <w:b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572"/>
    <w:multiLevelType w:val="hybridMultilevel"/>
    <w:tmpl w:val="EE56E764"/>
    <w:lvl w:ilvl="0" w:tplc="8CF8A7F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DF7B9B"/>
    <w:multiLevelType w:val="hybridMultilevel"/>
    <w:tmpl w:val="74E28C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AC270B3"/>
    <w:multiLevelType w:val="hybridMultilevel"/>
    <w:tmpl w:val="1820CF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695A42"/>
    <w:multiLevelType w:val="hybridMultilevel"/>
    <w:tmpl w:val="B7E2E730"/>
    <w:lvl w:ilvl="0" w:tplc="938E2B4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946F3"/>
    <w:multiLevelType w:val="hybridMultilevel"/>
    <w:tmpl w:val="5BECE866"/>
    <w:lvl w:ilvl="0" w:tplc="42CE3100">
      <w:start w:val="1"/>
      <w:numFmt w:val="bullet"/>
      <w:pStyle w:val="TextFlietextListe"/>
      <w:lvlText w:val="-"/>
      <w:lvlJc w:val="left"/>
      <w:pPr>
        <w:tabs>
          <w:tab w:val="num" w:pos="1145"/>
        </w:tabs>
        <w:ind w:left="1145" w:hanging="360"/>
      </w:pPr>
      <w:rPr>
        <w:sz w:val="16"/>
      </w:rPr>
    </w:lvl>
    <w:lvl w:ilvl="1" w:tplc="04070003" w:tentative="1">
      <w:start w:val="1"/>
      <w:numFmt w:val="bullet"/>
      <w:lvlText w:val="o"/>
      <w:lvlJc w:val="left"/>
      <w:pPr>
        <w:tabs>
          <w:tab w:val="num" w:pos="1865"/>
        </w:tabs>
        <w:ind w:left="1865" w:hanging="360"/>
      </w:pPr>
      <w:rPr>
        <w:rFonts w:ascii="Courier New" w:hAnsi="Courier New" w:cs="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cs="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cs="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0F8228B7"/>
    <w:multiLevelType w:val="hybridMultilevel"/>
    <w:tmpl w:val="7A6A9A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E63A66"/>
    <w:multiLevelType w:val="hybridMultilevel"/>
    <w:tmpl w:val="19B217A8"/>
    <w:lvl w:ilvl="0" w:tplc="7FF420D6">
      <w:numFmt w:val="bullet"/>
      <w:lvlText w:val="-"/>
      <w:lvlJc w:val="left"/>
      <w:pPr>
        <w:ind w:left="1174" w:hanging="360"/>
      </w:pPr>
      <w:rPr>
        <w:rFonts w:ascii="Arial" w:eastAsia="Times New Roman" w:hAnsi="Arial" w:cs="Arial" w:hint="default"/>
      </w:rPr>
    </w:lvl>
    <w:lvl w:ilvl="1" w:tplc="04070003" w:tentative="1">
      <w:start w:val="1"/>
      <w:numFmt w:val="bullet"/>
      <w:lvlText w:val="o"/>
      <w:lvlJc w:val="left"/>
      <w:pPr>
        <w:ind w:left="1894" w:hanging="360"/>
      </w:pPr>
      <w:rPr>
        <w:rFonts w:ascii="Courier New" w:hAnsi="Courier New" w:cs="Courier New" w:hint="default"/>
      </w:rPr>
    </w:lvl>
    <w:lvl w:ilvl="2" w:tplc="04070005" w:tentative="1">
      <w:start w:val="1"/>
      <w:numFmt w:val="bullet"/>
      <w:lvlText w:val=""/>
      <w:lvlJc w:val="left"/>
      <w:pPr>
        <w:ind w:left="2614" w:hanging="360"/>
      </w:pPr>
      <w:rPr>
        <w:rFonts w:ascii="Wingdings" w:hAnsi="Wingdings" w:hint="default"/>
      </w:rPr>
    </w:lvl>
    <w:lvl w:ilvl="3" w:tplc="04070001" w:tentative="1">
      <w:start w:val="1"/>
      <w:numFmt w:val="bullet"/>
      <w:lvlText w:val=""/>
      <w:lvlJc w:val="left"/>
      <w:pPr>
        <w:ind w:left="3334" w:hanging="360"/>
      </w:pPr>
      <w:rPr>
        <w:rFonts w:ascii="Symbol" w:hAnsi="Symbol" w:hint="default"/>
      </w:rPr>
    </w:lvl>
    <w:lvl w:ilvl="4" w:tplc="04070003" w:tentative="1">
      <w:start w:val="1"/>
      <w:numFmt w:val="bullet"/>
      <w:lvlText w:val="o"/>
      <w:lvlJc w:val="left"/>
      <w:pPr>
        <w:ind w:left="4054" w:hanging="360"/>
      </w:pPr>
      <w:rPr>
        <w:rFonts w:ascii="Courier New" w:hAnsi="Courier New" w:cs="Courier New" w:hint="default"/>
      </w:rPr>
    </w:lvl>
    <w:lvl w:ilvl="5" w:tplc="04070005" w:tentative="1">
      <w:start w:val="1"/>
      <w:numFmt w:val="bullet"/>
      <w:lvlText w:val=""/>
      <w:lvlJc w:val="left"/>
      <w:pPr>
        <w:ind w:left="4774" w:hanging="360"/>
      </w:pPr>
      <w:rPr>
        <w:rFonts w:ascii="Wingdings" w:hAnsi="Wingdings" w:hint="default"/>
      </w:rPr>
    </w:lvl>
    <w:lvl w:ilvl="6" w:tplc="04070001" w:tentative="1">
      <w:start w:val="1"/>
      <w:numFmt w:val="bullet"/>
      <w:lvlText w:val=""/>
      <w:lvlJc w:val="left"/>
      <w:pPr>
        <w:ind w:left="5494" w:hanging="360"/>
      </w:pPr>
      <w:rPr>
        <w:rFonts w:ascii="Symbol" w:hAnsi="Symbol" w:hint="default"/>
      </w:rPr>
    </w:lvl>
    <w:lvl w:ilvl="7" w:tplc="04070003" w:tentative="1">
      <w:start w:val="1"/>
      <w:numFmt w:val="bullet"/>
      <w:lvlText w:val="o"/>
      <w:lvlJc w:val="left"/>
      <w:pPr>
        <w:ind w:left="6214" w:hanging="360"/>
      </w:pPr>
      <w:rPr>
        <w:rFonts w:ascii="Courier New" w:hAnsi="Courier New" w:cs="Courier New" w:hint="default"/>
      </w:rPr>
    </w:lvl>
    <w:lvl w:ilvl="8" w:tplc="04070005" w:tentative="1">
      <w:start w:val="1"/>
      <w:numFmt w:val="bullet"/>
      <w:lvlText w:val=""/>
      <w:lvlJc w:val="left"/>
      <w:pPr>
        <w:ind w:left="6934" w:hanging="360"/>
      </w:pPr>
      <w:rPr>
        <w:rFonts w:ascii="Wingdings" w:hAnsi="Wingdings" w:hint="default"/>
      </w:rPr>
    </w:lvl>
  </w:abstractNum>
  <w:abstractNum w:abstractNumId="7" w15:restartNumberingAfterBreak="0">
    <w:nsid w:val="25F273C7"/>
    <w:multiLevelType w:val="hybridMultilevel"/>
    <w:tmpl w:val="073495A0"/>
    <w:lvl w:ilvl="0" w:tplc="80A83ADE">
      <w:start w:val="1"/>
      <w:numFmt w:val="decimal"/>
      <w:pStyle w:val="TextAufzhlung"/>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8" w15:restartNumberingAfterBreak="0">
    <w:nsid w:val="29C22B35"/>
    <w:multiLevelType w:val="hybridMultilevel"/>
    <w:tmpl w:val="B8983A9A"/>
    <w:lvl w:ilvl="0" w:tplc="A782A9D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1F6ED4"/>
    <w:multiLevelType w:val="hybridMultilevel"/>
    <w:tmpl w:val="55DC3406"/>
    <w:lvl w:ilvl="0" w:tplc="85BACB4A">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C3D595F"/>
    <w:multiLevelType w:val="hybridMultilevel"/>
    <w:tmpl w:val="19180A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C3168F"/>
    <w:multiLevelType w:val="hybridMultilevel"/>
    <w:tmpl w:val="582A9604"/>
    <w:lvl w:ilvl="0" w:tplc="A782A9D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D8570D"/>
    <w:multiLevelType w:val="hybridMultilevel"/>
    <w:tmpl w:val="BB88C48E"/>
    <w:lvl w:ilvl="0" w:tplc="A782A9D0">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5DC7419"/>
    <w:multiLevelType w:val="hybridMultilevel"/>
    <w:tmpl w:val="5C045B46"/>
    <w:lvl w:ilvl="0" w:tplc="04070005">
      <w:start w:val="1"/>
      <w:numFmt w:val="bullet"/>
      <w:lvlText w:val=""/>
      <w:lvlJc w:val="left"/>
      <w:pPr>
        <w:ind w:left="720" w:hanging="360"/>
      </w:pPr>
      <w:rPr>
        <w:rFonts w:ascii="Wingdings" w:hAnsi="Wingdings" w:hint="default"/>
      </w:rPr>
    </w:lvl>
    <w:lvl w:ilvl="1" w:tplc="1AB850AC">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621909"/>
    <w:multiLevelType w:val="hybridMultilevel"/>
    <w:tmpl w:val="3AFA03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7771DBE"/>
    <w:multiLevelType w:val="hybridMultilevel"/>
    <w:tmpl w:val="136EE5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8B9615C"/>
    <w:multiLevelType w:val="hybridMultilevel"/>
    <w:tmpl w:val="3050E1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243855"/>
    <w:multiLevelType w:val="hybridMultilevel"/>
    <w:tmpl w:val="AAD2AF16"/>
    <w:lvl w:ilvl="0" w:tplc="8EE0CE98">
      <w:numFmt w:val="bullet"/>
      <w:lvlText w:val="-"/>
      <w:lvlJc w:val="left"/>
      <w:pPr>
        <w:ind w:left="720" w:hanging="360"/>
      </w:pPr>
      <w:rPr>
        <w:rFonts w:ascii="Arial" w:eastAsia="Times New Roman" w:hAnsi="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243961"/>
    <w:multiLevelType w:val="hybridMultilevel"/>
    <w:tmpl w:val="1A9AF36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72559D"/>
    <w:multiLevelType w:val="hybridMultilevel"/>
    <w:tmpl w:val="7CA430C2"/>
    <w:lvl w:ilvl="0" w:tplc="0407000F">
      <w:start w:val="1"/>
      <w:numFmt w:val="decimal"/>
      <w:lvlText w:val="%1."/>
      <w:lvlJc w:val="left"/>
      <w:pPr>
        <w:ind w:left="720" w:hanging="360"/>
      </w:pPr>
    </w:lvl>
    <w:lvl w:ilvl="1" w:tplc="A782A9D0">
      <w:numFmt w:val="bullet"/>
      <w:lvlText w:val="-"/>
      <w:lvlJc w:val="left"/>
      <w:pPr>
        <w:ind w:left="1440" w:hanging="360"/>
      </w:pPr>
      <w:rPr>
        <w:rFonts w:ascii="Times New Roman" w:eastAsia="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F8A5C10"/>
    <w:multiLevelType w:val="hybridMultilevel"/>
    <w:tmpl w:val="13BC6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FB08E3"/>
    <w:multiLevelType w:val="hybridMultilevel"/>
    <w:tmpl w:val="CB2E27FA"/>
    <w:lvl w:ilvl="0" w:tplc="FC5C184C">
      <w:start w:val="1"/>
      <w:numFmt w:val="bullet"/>
      <w:pStyle w:val="TextFlietextStrich"/>
      <w:lvlText w:val="-"/>
      <w:lvlJc w:val="left"/>
      <w:pPr>
        <w:tabs>
          <w:tab w:val="num" w:pos="924"/>
        </w:tabs>
        <w:ind w:left="924" w:hanging="357"/>
      </w:pPr>
      <w:rPr>
        <w:rFonts w:ascii="Courier New" w:hAnsi="Courier New" w:hint="default"/>
        <w:sz w:val="16"/>
      </w:rPr>
    </w:lvl>
    <w:lvl w:ilvl="1" w:tplc="04070007">
      <w:start w:val="1"/>
      <w:numFmt w:val="bullet"/>
      <w:lvlText w:val="-"/>
      <w:lvlJc w:val="left"/>
      <w:pPr>
        <w:tabs>
          <w:tab w:val="num" w:pos="2007"/>
        </w:tabs>
        <w:ind w:left="2007" w:hanging="360"/>
      </w:pPr>
      <w:rPr>
        <w:rFonts w:hint="default"/>
        <w:sz w:val="16"/>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45367AF2"/>
    <w:multiLevelType w:val="hybridMultilevel"/>
    <w:tmpl w:val="DA0C88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805CEB"/>
    <w:multiLevelType w:val="hybridMultilevel"/>
    <w:tmpl w:val="F7C6041C"/>
    <w:lvl w:ilvl="0" w:tplc="37E6E89C">
      <w:numFmt w:val="bullet"/>
      <w:pStyle w:val="00FlietextAufzhlung"/>
      <w:lvlText w:val="-"/>
      <w:lvlJc w:val="left"/>
      <w:pPr>
        <w:tabs>
          <w:tab w:val="num" w:pos="2127"/>
        </w:tabs>
        <w:ind w:left="2127" w:hanging="284"/>
      </w:pPr>
      <w:rPr>
        <w:rFonts w:ascii="Arial" w:hAnsi="Aria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F28069E"/>
    <w:multiLevelType w:val="hybridMultilevel"/>
    <w:tmpl w:val="2110B0AA"/>
    <w:lvl w:ilvl="0" w:tplc="ECB46EE0">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E81F07"/>
    <w:multiLevelType w:val="hybridMultilevel"/>
    <w:tmpl w:val="9890779C"/>
    <w:lvl w:ilvl="0" w:tplc="9D1CC9AC">
      <w:start w:val="1"/>
      <w:numFmt w:val="bullet"/>
      <w:lvlText w:val=""/>
      <w:lvlJc w:val="left"/>
      <w:pPr>
        <w:ind w:left="624" w:hanging="454"/>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F146C9"/>
    <w:multiLevelType w:val="hybridMultilevel"/>
    <w:tmpl w:val="E7180C70"/>
    <w:lvl w:ilvl="0" w:tplc="9EC435D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4D6279"/>
    <w:multiLevelType w:val="hybridMultilevel"/>
    <w:tmpl w:val="2C88E7CA"/>
    <w:lvl w:ilvl="0" w:tplc="7FF420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A5159E"/>
    <w:multiLevelType w:val="hybridMultilevel"/>
    <w:tmpl w:val="0F7424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7166B3"/>
    <w:multiLevelType w:val="hybridMultilevel"/>
    <w:tmpl w:val="61CC4B0A"/>
    <w:lvl w:ilvl="0" w:tplc="33221AC4">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36085B"/>
    <w:multiLevelType w:val="hybridMultilevel"/>
    <w:tmpl w:val="5D10CB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20C0A81"/>
    <w:multiLevelType w:val="hybridMultilevel"/>
    <w:tmpl w:val="51D6F29E"/>
    <w:lvl w:ilvl="0" w:tplc="A782A9D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24F0131"/>
    <w:multiLevelType w:val="hybridMultilevel"/>
    <w:tmpl w:val="F5BCD0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59825E1"/>
    <w:multiLevelType w:val="multilevel"/>
    <w:tmpl w:val="7D5CB57C"/>
    <w:lvl w:ilvl="0">
      <w:start w:val="1"/>
      <w:numFmt w:val="decimal"/>
      <w:pStyle w:val="berschrift1"/>
      <w:lvlText w:val="%1"/>
      <w:lvlJc w:val="left"/>
      <w:pPr>
        <w:ind w:left="432" w:hanging="432"/>
      </w:pPr>
    </w:lvl>
    <w:lvl w:ilvl="1">
      <w:start w:val="1"/>
      <w:numFmt w:val="decimal"/>
      <w:pStyle w:val="berschrift2"/>
      <w:lvlText w:val="%1.%2"/>
      <w:lvlJc w:val="left"/>
      <w:pPr>
        <w:ind w:left="1002"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4" w15:restartNumberingAfterBreak="0">
    <w:nsid w:val="76584FA8"/>
    <w:multiLevelType w:val="hybridMultilevel"/>
    <w:tmpl w:val="59B4AF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72396B"/>
    <w:multiLevelType w:val="hybridMultilevel"/>
    <w:tmpl w:val="E4F88D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0673E3"/>
    <w:multiLevelType w:val="hybridMultilevel"/>
    <w:tmpl w:val="896C8BD6"/>
    <w:lvl w:ilvl="0" w:tplc="938E2B4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5730D9"/>
    <w:multiLevelType w:val="hybridMultilevel"/>
    <w:tmpl w:val="41165E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0B267B"/>
    <w:multiLevelType w:val="hybridMultilevel"/>
    <w:tmpl w:val="E3C0E0E8"/>
    <w:lvl w:ilvl="0" w:tplc="B9AC8E56">
      <w:start w:val="1"/>
      <w:numFmt w:val="bullet"/>
      <w:lvlText w:val="-"/>
      <w:lvlJc w:val="left"/>
      <w:pPr>
        <w:ind w:left="1146" w:hanging="360"/>
      </w:pPr>
      <w:rPr>
        <w:rFonts w:ascii="Arial" w:eastAsia="Times New Roman" w:hAnsi="Arial" w:cs="Aria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16cid:durableId="1750271537">
    <w:abstractNumId w:val="7"/>
  </w:num>
  <w:num w:numId="2" w16cid:durableId="274364693">
    <w:abstractNumId w:val="21"/>
  </w:num>
  <w:num w:numId="3" w16cid:durableId="932279526">
    <w:abstractNumId w:val="4"/>
  </w:num>
  <w:num w:numId="4" w16cid:durableId="549459480">
    <w:abstractNumId w:val="33"/>
  </w:num>
  <w:num w:numId="5" w16cid:durableId="733242917">
    <w:abstractNumId w:val="32"/>
  </w:num>
  <w:num w:numId="6" w16cid:durableId="1612786921">
    <w:abstractNumId w:val="14"/>
  </w:num>
  <w:num w:numId="7" w16cid:durableId="1716270236">
    <w:abstractNumId w:val="20"/>
  </w:num>
  <w:num w:numId="8" w16cid:durableId="1613785055">
    <w:abstractNumId w:val="25"/>
  </w:num>
  <w:num w:numId="9" w16cid:durableId="1526555594">
    <w:abstractNumId w:val="15"/>
  </w:num>
  <w:num w:numId="10" w16cid:durableId="1527056634">
    <w:abstractNumId w:val="1"/>
  </w:num>
  <w:num w:numId="11" w16cid:durableId="788281796">
    <w:abstractNumId w:val="0"/>
  </w:num>
  <w:num w:numId="12" w16cid:durableId="1851605913">
    <w:abstractNumId w:val="24"/>
  </w:num>
  <w:num w:numId="13" w16cid:durableId="357001570">
    <w:abstractNumId w:val="22"/>
  </w:num>
  <w:num w:numId="14" w16cid:durableId="1578591278">
    <w:abstractNumId w:val="33"/>
  </w:num>
  <w:num w:numId="15" w16cid:durableId="1213929837">
    <w:abstractNumId w:val="33"/>
  </w:num>
  <w:num w:numId="16" w16cid:durableId="373509060">
    <w:abstractNumId w:val="18"/>
  </w:num>
  <w:num w:numId="17" w16cid:durableId="1480725044">
    <w:abstractNumId w:val="33"/>
  </w:num>
  <w:num w:numId="18" w16cid:durableId="725907420">
    <w:abstractNumId w:val="33"/>
  </w:num>
  <w:num w:numId="19" w16cid:durableId="282082581">
    <w:abstractNumId w:val="33"/>
  </w:num>
  <w:num w:numId="20" w16cid:durableId="1501699117">
    <w:abstractNumId w:val="33"/>
  </w:num>
  <w:num w:numId="21" w16cid:durableId="1173225550">
    <w:abstractNumId w:val="23"/>
  </w:num>
  <w:num w:numId="22" w16cid:durableId="1937471400">
    <w:abstractNumId w:val="33"/>
  </w:num>
  <w:num w:numId="23" w16cid:durableId="1266811818">
    <w:abstractNumId w:val="13"/>
  </w:num>
  <w:num w:numId="24" w16cid:durableId="668365345">
    <w:abstractNumId w:val="38"/>
  </w:num>
  <w:num w:numId="25" w16cid:durableId="1130435390">
    <w:abstractNumId w:val="28"/>
  </w:num>
  <w:num w:numId="26" w16cid:durableId="550580582">
    <w:abstractNumId w:val="9"/>
  </w:num>
  <w:num w:numId="27" w16cid:durableId="704259118">
    <w:abstractNumId w:val="2"/>
  </w:num>
  <w:num w:numId="28" w16cid:durableId="1035809930">
    <w:abstractNumId w:val="17"/>
  </w:num>
  <w:num w:numId="29" w16cid:durableId="600645163">
    <w:abstractNumId w:val="5"/>
  </w:num>
  <w:num w:numId="30" w16cid:durableId="567493720">
    <w:abstractNumId w:val="31"/>
  </w:num>
  <w:num w:numId="31" w16cid:durableId="503595080">
    <w:abstractNumId w:val="16"/>
  </w:num>
  <w:num w:numId="32" w16cid:durableId="304285401">
    <w:abstractNumId w:val="8"/>
  </w:num>
  <w:num w:numId="33" w16cid:durableId="1416976314">
    <w:abstractNumId w:val="19"/>
  </w:num>
  <w:num w:numId="34" w16cid:durableId="15423029">
    <w:abstractNumId w:val="11"/>
  </w:num>
  <w:num w:numId="35" w16cid:durableId="888347620">
    <w:abstractNumId w:val="12"/>
  </w:num>
  <w:num w:numId="36" w16cid:durableId="815687334">
    <w:abstractNumId w:val="33"/>
  </w:num>
  <w:num w:numId="37" w16cid:durableId="1872524264">
    <w:abstractNumId w:val="33"/>
  </w:num>
  <w:num w:numId="38" w16cid:durableId="241184739">
    <w:abstractNumId w:val="33"/>
  </w:num>
  <w:num w:numId="39" w16cid:durableId="1083721666">
    <w:abstractNumId w:val="27"/>
  </w:num>
  <w:num w:numId="40" w16cid:durableId="1705060662">
    <w:abstractNumId w:val="26"/>
  </w:num>
  <w:num w:numId="41" w16cid:durableId="461579721">
    <w:abstractNumId w:val="35"/>
  </w:num>
  <w:num w:numId="42" w16cid:durableId="1894266423">
    <w:abstractNumId w:val="33"/>
  </w:num>
  <w:num w:numId="43" w16cid:durableId="1177572756">
    <w:abstractNumId w:val="33"/>
  </w:num>
  <w:num w:numId="44" w16cid:durableId="383799214">
    <w:abstractNumId w:val="30"/>
  </w:num>
  <w:num w:numId="45" w16cid:durableId="2108696647">
    <w:abstractNumId w:val="33"/>
  </w:num>
  <w:num w:numId="46" w16cid:durableId="886648700">
    <w:abstractNumId w:val="37"/>
  </w:num>
  <w:num w:numId="47" w16cid:durableId="2096511885">
    <w:abstractNumId w:val="33"/>
  </w:num>
  <w:num w:numId="48" w16cid:durableId="402146759">
    <w:abstractNumId w:val="33"/>
  </w:num>
  <w:num w:numId="49" w16cid:durableId="449082452">
    <w:abstractNumId w:val="33"/>
  </w:num>
  <w:num w:numId="50" w16cid:durableId="917052848">
    <w:abstractNumId w:val="33"/>
  </w:num>
  <w:num w:numId="51" w16cid:durableId="1411847632">
    <w:abstractNumId w:val="33"/>
  </w:num>
  <w:num w:numId="52" w16cid:durableId="1413357523">
    <w:abstractNumId w:val="3"/>
  </w:num>
  <w:num w:numId="53" w16cid:durableId="125121083">
    <w:abstractNumId w:val="36"/>
  </w:num>
  <w:num w:numId="54" w16cid:durableId="926034489">
    <w:abstractNumId w:val="29"/>
  </w:num>
  <w:num w:numId="55" w16cid:durableId="1816792924">
    <w:abstractNumId w:val="34"/>
  </w:num>
  <w:num w:numId="56" w16cid:durableId="978802381">
    <w:abstractNumId w:val="6"/>
  </w:num>
  <w:num w:numId="57" w16cid:durableId="67968245">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EA"/>
    <w:rsid w:val="00001AE0"/>
    <w:rsid w:val="0000215D"/>
    <w:rsid w:val="0000286B"/>
    <w:rsid w:val="00002921"/>
    <w:rsid w:val="00003181"/>
    <w:rsid w:val="00003446"/>
    <w:rsid w:val="000035B3"/>
    <w:rsid w:val="00003778"/>
    <w:rsid w:val="00003FEB"/>
    <w:rsid w:val="00004100"/>
    <w:rsid w:val="0000472B"/>
    <w:rsid w:val="00004CED"/>
    <w:rsid w:val="00005CF8"/>
    <w:rsid w:val="00005D84"/>
    <w:rsid w:val="00005E75"/>
    <w:rsid w:val="000063C4"/>
    <w:rsid w:val="000065E6"/>
    <w:rsid w:val="00006705"/>
    <w:rsid w:val="000067E1"/>
    <w:rsid w:val="00006D79"/>
    <w:rsid w:val="000105F0"/>
    <w:rsid w:val="00010D1A"/>
    <w:rsid w:val="00011A51"/>
    <w:rsid w:val="00011AB2"/>
    <w:rsid w:val="000121D1"/>
    <w:rsid w:val="00012A4E"/>
    <w:rsid w:val="00013661"/>
    <w:rsid w:val="0001376B"/>
    <w:rsid w:val="00013A69"/>
    <w:rsid w:val="00013D22"/>
    <w:rsid w:val="00013E6D"/>
    <w:rsid w:val="0001401C"/>
    <w:rsid w:val="000144E3"/>
    <w:rsid w:val="0001463F"/>
    <w:rsid w:val="0001482D"/>
    <w:rsid w:val="00014EE3"/>
    <w:rsid w:val="00015F11"/>
    <w:rsid w:val="00015FC4"/>
    <w:rsid w:val="000160AD"/>
    <w:rsid w:val="0001636D"/>
    <w:rsid w:val="000163FC"/>
    <w:rsid w:val="00016799"/>
    <w:rsid w:val="00016829"/>
    <w:rsid w:val="00016B1E"/>
    <w:rsid w:val="00016E9F"/>
    <w:rsid w:val="000170B9"/>
    <w:rsid w:val="000203E1"/>
    <w:rsid w:val="0002046C"/>
    <w:rsid w:val="00020ADA"/>
    <w:rsid w:val="00021104"/>
    <w:rsid w:val="00021121"/>
    <w:rsid w:val="00021853"/>
    <w:rsid w:val="00021B4A"/>
    <w:rsid w:val="00022035"/>
    <w:rsid w:val="000223F6"/>
    <w:rsid w:val="000226F3"/>
    <w:rsid w:val="00022A06"/>
    <w:rsid w:val="000238E3"/>
    <w:rsid w:val="00023D5B"/>
    <w:rsid w:val="00023DA1"/>
    <w:rsid w:val="00024FF1"/>
    <w:rsid w:val="000251B5"/>
    <w:rsid w:val="000251F0"/>
    <w:rsid w:val="00025477"/>
    <w:rsid w:val="00025757"/>
    <w:rsid w:val="000257A3"/>
    <w:rsid w:val="00025F3F"/>
    <w:rsid w:val="000269E3"/>
    <w:rsid w:val="000269FC"/>
    <w:rsid w:val="00026BD7"/>
    <w:rsid w:val="00026BFF"/>
    <w:rsid w:val="00027059"/>
    <w:rsid w:val="0002725A"/>
    <w:rsid w:val="000278D9"/>
    <w:rsid w:val="00027BC4"/>
    <w:rsid w:val="0003007E"/>
    <w:rsid w:val="00030873"/>
    <w:rsid w:val="00030D4D"/>
    <w:rsid w:val="000313C8"/>
    <w:rsid w:val="000314AB"/>
    <w:rsid w:val="00033EDF"/>
    <w:rsid w:val="000340E5"/>
    <w:rsid w:val="0003412D"/>
    <w:rsid w:val="000358B9"/>
    <w:rsid w:val="00035BC2"/>
    <w:rsid w:val="00036020"/>
    <w:rsid w:val="000369A2"/>
    <w:rsid w:val="00036BEA"/>
    <w:rsid w:val="0003723C"/>
    <w:rsid w:val="00037F66"/>
    <w:rsid w:val="00040109"/>
    <w:rsid w:val="0004093A"/>
    <w:rsid w:val="00040B63"/>
    <w:rsid w:val="000424B3"/>
    <w:rsid w:val="000425FC"/>
    <w:rsid w:val="0004288C"/>
    <w:rsid w:val="00042DFD"/>
    <w:rsid w:val="00043205"/>
    <w:rsid w:val="00043927"/>
    <w:rsid w:val="00044D09"/>
    <w:rsid w:val="00044D61"/>
    <w:rsid w:val="00044F12"/>
    <w:rsid w:val="00044FEF"/>
    <w:rsid w:val="00045D5A"/>
    <w:rsid w:val="00045EB9"/>
    <w:rsid w:val="00046545"/>
    <w:rsid w:val="00046B3B"/>
    <w:rsid w:val="00046D21"/>
    <w:rsid w:val="00046F4F"/>
    <w:rsid w:val="00050A24"/>
    <w:rsid w:val="00050CD6"/>
    <w:rsid w:val="0005162A"/>
    <w:rsid w:val="00052015"/>
    <w:rsid w:val="00052167"/>
    <w:rsid w:val="00052266"/>
    <w:rsid w:val="000523CF"/>
    <w:rsid w:val="00052569"/>
    <w:rsid w:val="00052A10"/>
    <w:rsid w:val="00052B0E"/>
    <w:rsid w:val="00052DE5"/>
    <w:rsid w:val="0005330A"/>
    <w:rsid w:val="00053413"/>
    <w:rsid w:val="00053F75"/>
    <w:rsid w:val="00054B64"/>
    <w:rsid w:val="00055554"/>
    <w:rsid w:val="000556EA"/>
    <w:rsid w:val="0005570E"/>
    <w:rsid w:val="00055B48"/>
    <w:rsid w:val="0005618F"/>
    <w:rsid w:val="000561B6"/>
    <w:rsid w:val="00056B6D"/>
    <w:rsid w:val="00057382"/>
    <w:rsid w:val="0006051E"/>
    <w:rsid w:val="000611D4"/>
    <w:rsid w:val="000611F7"/>
    <w:rsid w:val="00061341"/>
    <w:rsid w:val="000615AE"/>
    <w:rsid w:val="00062CC3"/>
    <w:rsid w:val="00062E97"/>
    <w:rsid w:val="00063B1C"/>
    <w:rsid w:val="00063F47"/>
    <w:rsid w:val="00064AB2"/>
    <w:rsid w:val="00064BED"/>
    <w:rsid w:val="00064D79"/>
    <w:rsid w:val="0006518D"/>
    <w:rsid w:val="000654DB"/>
    <w:rsid w:val="00065563"/>
    <w:rsid w:val="00065A3E"/>
    <w:rsid w:val="00065D22"/>
    <w:rsid w:val="00066615"/>
    <w:rsid w:val="000672D8"/>
    <w:rsid w:val="00067606"/>
    <w:rsid w:val="00067753"/>
    <w:rsid w:val="000678FB"/>
    <w:rsid w:val="00067E61"/>
    <w:rsid w:val="000705BE"/>
    <w:rsid w:val="00070E5C"/>
    <w:rsid w:val="00071091"/>
    <w:rsid w:val="000714CF"/>
    <w:rsid w:val="00071EE8"/>
    <w:rsid w:val="0007256F"/>
    <w:rsid w:val="00073670"/>
    <w:rsid w:val="00073C91"/>
    <w:rsid w:val="00073E06"/>
    <w:rsid w:val="00074929"/>
    <w:rsid w:val="000749B6"/>
    <w:rsid w:val="00075467"/>
    <w:rsid w:val="000755DF"/>
    <w:rsid w:val="00076527"/>
    <w:rsid w:val="000768AC"/>
    <w:rsid w:val="00076ABC"/>
    <w:rsid w:val="00076B92"/>
    <w:rsid w:val="00076EC9"/>
    <w:rsid w:val="00077243"/>
    <w:rsid w:val="000776DD"/>
    <w:rsid w:val="00077C7E"/>
    <w:rsid w:val="00080558"/>
    <w:rsid w:val="00080AC6"/>
    <w:rsid w:val="000813DE"/>
    <w:rsid w:val="00081456"/>
    <w:rsid w:val="0008175E"/>
    <w:rsid w:val="000819EA"/>
    <w:rsid w:val="00081EC2"/>
    <w:rsid w:val="00082136"/>
    <w:rsid w:val="00082A2C"/>
    <w:rsid w:val="00083C8E"/>
    <w:rsid w:val="0008443F"/>
    <w:rsid w:val="000847FA"/>
    <w:rsid w:val="00085BAF"/>
    <w:rsid w:val="00086022"/>
    <w:rsid w:val="000867B9"/>
    <w:rsid w:val="00086C5C"/>
    <w:rsid w:val="0008733F"/>
    <w:rsid w:val="00087840"/>
    <w:rsid w:val="00087995"/>
    <w:rsid w:val="0009070F"/>
    <w:rsid w:val="00090F0C"/>
    <w:rsid w:val="00091094"/>
    <w:rsid w:val="000914A4"/>
    <w:rsid w:val="00092238"/>
    <w:rsid w:val="00092719"/>
    <w:rsid w:val="00093A1E"/>
    <w:rsid w:val="000942DB"/>
    <w:rsid w:val="000944FE"/>
    <w:rsid w:val="00094822"/>
    <w:rsid w:val="000954C9"/>
    <w:rsid w:val="0009550D"/>
    <w:rsid w:val="00097311"/>
    <w:rsid w:val="00097844"/>
    <w:rsid w:val="00097A23"/>
    <w:rsid w:val="00097C78"/>
    <w:rsid w:val="00097D42"/>
    <w:rsid w:val="00097D58"/>
    <w:rsid w:val="000A002D"/>
    <w:rsid w:val="000A0335"/>
    <w:rsid w:val="000A0614"/>
    <w:rsid w:val="000A0A95"/>
    <w:rsid w:val="000A12F3"/>
    <w:rsid w:val="000A17D0"/>
    <w:rsid w:val="000A17FB"/>
    <w:rsid w:val="000A1BDA"/>
    <w:rsid w:val="000A1F7D"/>
    <w:rsid w:val="000A21BF"/>
    <w:rsid w:val="000A2591"/>
    <w:rsid w:val="000A27C9"/>
    <w:rsid w:val="000A2B85"/>
    <w:rsid w:val="000A2DC4"/>
    <w:rsid w:val="000A34EA"/>
    <w:rsid w:val="000A4FDE"/>
    <w:rsid w:val="000A56B6"/>
    <w:rsid w:val="000A5AD9"/>
    <w:rsid w:val="000A5EE2"/>
    <w:rsid w:val="000A60F4"/>
    <w:rsid w:val="000A61C6"/>
    <w:rsid w:val="000A623D"/>
    <w:rsid w:val="000A651D"/>
    <w:rsid w:val="000A6748"/>
    <w:rsid w:val="000A6AB2"/>
    <w:rsid w:val="000A7427"/>
    <w:rsid w:val="000A76B2"/>
    <w:rsid w:val="000A7ED3"/>
    <w:rsid w:val="000B0564"/>
    <w:rsid w:val="000B0634"/>
    <w:rsid w:val="000B09D7"/>
    <w:rsid w:val="000B1381"/>
    <w:rsid w:val="000B13A3"/>
    <w:rsid w:val="000B150E"/>
    <w:rsid w:val="000B152F"/>
    <w:rsid w:val="000B15B2"/>
    <w:rsid w:val="000B19B1"/>
    <w:rsid w:val="000B296C"/>
    <w:rsid w:val="000B33D7"/>
    <w:rsid w:val="000B498A"/>
    <w:rsid w:val="000B4D73"/>
    <w:rsid w:val="000B543D"/>
    <w:rsid w:val="000B5DEF"/>
    <w:rsid w:val="000B5F96"/>
    <w:rsid w:val="000B6090"/>
    <w:rsid w:val="000B66C5"/>
    <w:rsid w:val="000B6AD1"/>
    <w:rsid w:val="000B751D"/>
    <w:rsid w:val="000B7610"/>
    <w:rsid w:val="000B7884"/>
    <w:rsid w:val="000C0485"/>
    <w:rsid w:val="000C07E4"/>
    <w:rsid w:val="000C0C24"/>
    <w:rsid w:val="000C0EED"/>
    <w:rsid w:val="000C1DE4"/>
    <w:rsid w:val="000C231F"/>
    <w:rsid w:val="000C241E"/>
    <w:rsid w:val="000C299E"/>
    <w:rsid w:val="000C2DF3"/>
    <w:rsid w:val="000C3650"/>
    <w:rsid w:val="000C38D9"/>
    <w:rsid w:val="000C3A8A"/>
    <w:rsid w:val="000C3B78"/>
    <w:rsid w:val="000C43D7"/>
    <w:rsid w:val="000C6673"/>
    <w:rsid w:val="000C714D"/>
    <w:rsid w:val="000C796F"/>
    <w:rsid w:val="000C7C73"/>
    <w:rsid w:val="000D054D"/>
    <w:rsid w:val="000D0AEE"/>
    <w:rsid w:val="000D1126"/>
    <w:rsid w:val="000D147C"/>
    <w:rsid w:val="000D1CE9"/>
    <w:rsid w:val="000D25FA"/>
    <w:rsid w:val="000D3D3E"/>
    <w:rsid w:val="000D400D"/>
    <w:rsid w:val="000D48EC"/>
    <w:rsid w:val="000D4C07"/>
    <w:rsid w:val="000D4F95"/>
    <w:rsid w:val="000D50A0"/>
    <w:rsid w:val="000D643B"/>
    <w:rsid w:val="000D6621"/>
    <w:rsid w:val="000D6719"/>
    <w:rsid w:val="000D67DA"/>
    <w:rsid w:val="000D6981"/>
    <w:rsid w:val="000D72BA"/>
    <w:rsid w:val="000E068B"/>
    <w:rsid w:val="000E17E4"/>
    <w:rsid w:val="000E210C"/>
    <w:rsid w:val="000E2466"/>
    <w:rsid w:val="000E2637"/>
    <w:rsid w:val="000E277F"/>
    <w:rsid w:val="000E287A"/>
    <w:rsid w:val="000E2F66"/>
    <w:rsid w:val="000E3637"/>
    <w:rsid w:val="000E4319"/>
    <w:rsid w:val="000E43CA"/>
    <w:rsid w:val="000E45B0"/>
    <w:rsid w:val="000E4E44"/>
    <w:rsid w:val="000E5194"/>
    <w:rsid w:val="000E653F"/>
    <w:rsid w:val="000E6E3D"/>
    <w:rsid w:val="000E6EFE"/>
    <w:rsid w:val="000E7382"/>
    <w:rsid w:val="000E7A07"/>
    <w:rsid w:val="000E7AB6"/>
    <w:rsid w:val="000F01CC"/>
    <w:rsid w:val="000F03E3"/>
    <w:rsid w:val="000F040A"/>
    <w:rsid w:val="000F069E"/>
    <w:rsid w:val="000F0753"/>
    <w:rsid w:val="000F0E2A"/>
    <w:rsid w:val="000F1030"/>
    <w:rsid w:val="000F1882"/>
    <w:rsid w:val="000F1BEC"/>
    <w:rsid w:val="000F23B2"/>
    <w:rsid w:val="000F305E"/>
    <w:rsid w:val="000F3379"/>
    <w:rsid w:val="000F3D84"/>
    <w:rsid w:val="000F4328"/>
    <w:rsid w:val="000F443C"/>
    <w:rsid w:val="000F449B"/>
    <w:rsid w:val="000F4563"/>
    <w:rsid w:val="000F57CB"/>
    <w:rsid w:val="000F5C98"/>
    <w:rsid w:val="000F5DAC"/>
    <w:rsid w:val="000F62EA"/>
    <w:rsid w:val="000F6665"/>
    <w:rsid w:val="000F6719"/>
    <w:rsid w:val="000F6864"/>
    <w:rsid w:val="00100734"/>
    <w:rsid w:val="001007F3"/>
    <w:rsid w:val="00100B40"/>
    <w:rsid w:val="00100E92"/>
    <w:rsid w:val="00103349"/>
    <w:rsid w:val="001039F8"/>
    <w:rsid w:val="00103C4D"/>
    <w:rsid w:val="00104366"/>
    <w:rsid w:val="00104953"/>
    <w:rsid w:val="00104A63"/>
    <w:rsid w:val="00104DEF"/>
    <w:rsid w:val="00105ACC"/>
    <w:rsid w:val="00106A96"/>
    <w:rsid w:val="00106C5F"/>
    <w:rsid w:val="00107367"/>
    <w:rsid w:val="00107492"/>
    <w:rsid w:val="0010764F"/>
    <w:rsid w:val="00107799"/>
    <w:rsid w:val="00107AFC"/>
    <w:rsid w:val="00107E73"/>
    <w:rsid w:val="0011175B"/>
    <w:rsid w:val="00111F85"/>
    <w:rsid w:val="00112491"/>
    <w:rsid w:val="001127ED"/>
    <w:rsid w:val="0011295B"/>
    <w:rsid w:val="00113D9C"/>
    <w:rsid w:val="00114100"/>
    <w:rsid w:val="00114163"/>
    <w:rsid w:val="001144BB"/>
    <w:rsid w:val="00114C01"/>
    <w:rsid w:val="00115505"/>
    <w:rsid w:val="00115776"/>
    <w:rsid w:val="00115975"/>
    <w:rsid w:val="00116021"/>
    <w:rsid w:val="00116727"/>
    <w:rsid w:val="00116F36"/>
    <w:rsid w:val="00116F53"/>
    <w:rsid w:val="00117563"/>
    <w:rsid w:val="0011782B"/>
    <w:rsid w:val="00120E90"/>
    <w:rsid w:val="00121370"/>
    <w:rsid w:val="001217B3"/>
    <w:rsid w:val="00121DB1"/>
    <w:rsid w:val="00122819"/>
    <w:rsid w:val="0012328F"/>
    <w:rsid w:val="001236C1"/>
    <w:rsid w:val="001237EA"/>
    <w:rsid w:val="00123D14"/>
    <w:rsid w:val="001241DC"/>
    <w:rsid w:val="0012453E"/>
    <w:rsid w:val="00124718"/>
    <w:rsid w:val="00124D75"/>
    <w:rsid w:val="00125582"/>
    <w:rsid w:val="0012580B"/>
    <w:rsid w:val="00125E37"/>
    <w:rsid w:val="00125E98"/>
    <w:rsid w:val="00125F22"/>
    <w:rsid w:val="00126079"/>
    <w:rsid w:val="00126ADA"/>
    <w:rsid w:val="0012725D"/>
    <w:rsid w:val="001272FD"/>
    <w:rsid w:val="00127B08"/>
    <w:rsid w:val="00130177"/>
    <w:rsid w:val="00130B35"/>
    <w:rsid w:val="0013142C"/>
    <w:rsid w:val="00132CDA"/>
    <w:rsid w:val="00132FA5"/>
    <w:rsid w:val="00133461"/>
    <w:rsid w:val="00133D04"/>
    <w:rsid w:val="00133DA7"/>
    <w:rsid w:val="00133F8A"/>
    <w:rsid w:val="0013405B"/>
    <w:rsid w:val="00134391"/>
    <w:rsid w:val="001344C3"/>
    <w:rsid w:val="00134513"/>
    <w:rsid w:val="001349B5"/>
    <w:rsid w:val="00134B2D"/>
    <w:rsid w:val="00135009"/>
    <w:rsid w:val="00135783"/>
    <w:rsid w:val="00135E8B"/>
    <w:rsid w:val="001364FB"/>
    <w:rsid w:val="001367B4"/>
    <w:rsid w:val="00137119"/>
    <w:rsid w:val="00137AE0"/>
    <w:rsid w:val="00137BB8"/>
    <w:rsid w:val="00140249"/>
    <w:rsid w:val="00140BEE"/>
    <w:rsid w:val="00140C03"/>
    <w:rsid w:val="001416ED"/>
    <w:rsid w:val="00141814"/>
    <w:rsid w:val="00141BF7"/>
    <w:rsid w:val="00141CE0"/>
    <w:rsid w:val="00142737"/>
    <w:rsid w:val="00142864"/>
    <w:rsid w:val="001428E2"/>
    <w:rsid w:val="00142F08"/>
    <w:rsid w:val="0014310F"/>
    <w:rsid w:val="001437A5"/>
    <w:rsid w:val="0014397E"/>
    <w:rsid w:val="00143C75"/>
    <w:rsid w:val="00144329"/>
    <w:rsid w:val="00144413"/>
    <w:rsid w:val="00144F55"/>
    <w:rsid w:val="00144F85"/>
    <w:rsid w:val="001457F4"/>
    <w:rsid w:val="00147311"/>
    <w:rsid w:val="00147356"/>
    <w:rsid w:val="00147786"/>
    <w:rsid w:val="00147A15"/>
    <w:rsid w:val="00150927"/>
    <w:rsid w:val="00151814"/>
    <w:rsid w:val="0015187F"/>
    <w:rsid w:val="00151CEB"/>
    <w:rsid w:val="00152623"/>
    <w:rsid w:val="00152AA8"/>
    <w:rsid w:val="00153389"/>
    <w:rsid w:val="001536C0"/>
    <w:rsid w:val="001539E4"/>
    <w:rsid w:val="00154454"/>
    <w:rsid w:val="001549A0"/>
    <w:rsid w:val="00154D37"/>
    <w:rsid w:val="00154F83"/>
    <w:rsid w:val="001557E2"/>
    <w:rsid w:val="001561DC"/>
    <w:rsid w:val="00156420"/>
    <w:rsid w:val="0015672E"/>
    <w:rsid w:val="00156D4C"/>
    <w:rsid w:val="001570C4"/>
    <w:rsid w:val="00157744"/>
    <w:rsid w:val="00157B4A"/>
    <w:rsid w:val="00160501"/>
    <w:rsid w:val="00160B58"/>
    <w:rsid w:val="00160F29"/>
    <w:rsid w:val="001611BB"/>
    <w:rsid w:val="00161581"/>
    <w:rsid w:val="00161D55"/>
    <w:rsid w:val="001625F4"/>
    <w:rsid w:val="00162906"/>
    <w:rsid w:val="00163B6F"/>
    <w:rsid w:val="00163CBC"/>
    <w:rsid w:val="00163F56"/>
    <w:rsid w:val="0016456F"/>
    <w:rsid w:val="001646EE"/>
    <w:rsid w:val="00165383"/>
    <w:rsid w:val="0016552B"/>
    <w:rsid w:val="001658FF"/>
    <w:rsid w:val="00166E59"/>
    <w:rsid w:val="00166F7A"/>
    <w:rsid w:val="00166FCB"/>
    <w:rsid w:val="0016774C"/>
    <w:rsid w:val="00167E82"/>
    <w:rsid w:val="0017080E"/>
    <w:rsid w:val="00171A25"/>
    <w:rsid w:val="00171BCA"/>
    <w:rsid w:val="00171C27"/>
    <w:rsid w:val="00172241"/>
    <w:rsid w:val="00172BB6"/>
    <w:rsid w:val="001732F4"/>
    <w:rsid w:val="001735BC"/>
    <w:rsid w:val="001738A5"/>
    <w:rsid w:val="00173E2A"/>
    <w:rsid w:val="00174567"/>
    <w:rsid w:val="00174CE4"/>
    <w:rsid w:val="001751E2"/>
    <w:rsid w:val="00175553"/>
    <w:rsid w:val="00175D28"/>
    <w:rsid w:val="0017629E"/>
    <w:rsid w:val="001763C1"/>
    <w:rsid w:val="00176576"/>
    <w:rsid w:val="00176A76"/>
    <w:rsid w:val="00176B21"/>
    <w:rsid w:val="00176F20"/>
    <w:rsid w:val="00177374"/>
    <w:rsid w:val="00177482"/>
    <w:rsid w:val="00177E4C"/>
    <w:rsid w:val="00177FE9"/>
    <w:rsid w:val="001801DD"/>
    <w:rsid w:val="00180B6F"/>
    <w:rsid w:val="0018110A"/>
    <w:rsid w:val="00181143"/>
    <w:rsid w:val="00181664"/>
    <w:rsid w:val="001817E2"/>
    <w:rsid w:val="00181A7A"/>
    <w:rsid w:val="00181E9A"/>
    <w:rsid w:val="00182A6D"/>
    <w:rsid w:val="00182B11"/>
    <w:rsid w:val="00182D1F"/>
    <w:rsid w:val="00182D22"/>
    <w:rsid w:val="0018301D"/>
    <w:rsid w:val="001831B5"/>
    <w:rsid w:val="0018339B"/>
    <w:rsid w:val="00183578"/>
    <w:rsid w:val="00183DC4"/>
    <w:rsid w:val="00183F78"/>
    <w:rsid w:val="001843D7"/>
    <w:rsid w:val="001852E1"/>
    <w:rsid w:val="00185321"/>
    <w:rsid w:val="00185390"/>
    <w:rsid w:val="001854E7"/>
    <w:rsid w:val="00185C9B"/>
    <w:rsid w:val="00186480"/>
    <w:rsid w:val="001879D0"/>
    <w:rsid w:val="00187E98"/>
    <w:rsid w:val="001900EE"/>
    <w:rsid w:val="001906C7"/>
    <w:rsid w:val="00190D5D"/>
    <w:rsid w:val="0019143C"/>
    <w:rsid w:val="001919AD"/>
    <w:rsid w:val="00191E33"/>
    <w:rsid w:val="0019207F"/>
    <w:rsid w:val="001922B8"/>
    <w:rsid w:val="00192510"/>
    <w:rsid w:val="00192A90"/>
    <w:rsid w:val="00192C5E"/>
    <w:rsid w:val="00192E91"/>
    <w:rsid w:val="00193167"/>
    <w:rsid w:val="00193B09"/>
    <w:rsid w:val="00193B6D"/>
    <w:rsid w:val="001942E8"/>
    <w:rsid w:val="00194344"/>
    <w:rsid w:val="00194C23"/>
    <w:rsid w:val="00195725"/>
    <w:rsid w:val="00195957"/>
    <w:rsid w:val="001963F9"/>
    <w:rsid w:val="00196AD8"/>
    <w:rsid w:val="00197473"/>
    <w:rsid w:val="001A02D3"/>
    <w:rsid w:val="001A0339"/>
    <w:rsid w:val="001A0964"/>
    <w:rsid w:val="001A0C3C"/>
    <w:rsid w:val="001A0E32"/>
    <w:rsid w:val="001A1004"/>
    <w:rsid w:val="001A1327"/>
    <w:rsid w:val="001A19FD"/>
    <w:rsid w:val="001A2F54"/>
    <w:rsid w:val="001A35A4"/>
    <w:rsid w:val="001A36D2"/>
    <w:rsid w:val="001A3AB4"/>
    <w:rsid w:val="001A3FDF"/>
    <w:rsid w:val="001A4553"/>
    <w:rsid w:val="001A4B10"/>
    <w:rsid w:val="001A4D92"/>
    <w:rsid w:val="001A4DC1"/>
    <w:rsid w:val="001A5307"/>
    <w:rsid w:val="001A5384"/>
    <w:rsid w:val="001A542C"/>
    <w:rsid w:val="001A56F1"/>
    <w:rsid w:val="001A5E7E"/>
    <w:rsid w:val="001A5FE3"/>
    <w:rsid w:val="001A68C9"/>
    <w:rsid w:val="001A6D3F"/>
    <w:rsid w:val="001A6D87"/>
    <w:rsid w:val="001A70E9"/>
    <w:rsid w:val="001A760E"/>
    <w:rsid w:val="001A76A4"/>
    <w:rsid w:val="001A7C14"/>
    <w:rsid w:val="001B0035"/>
    <w:rsid w:val="001B005A"/>
    <w:rsid w:val="001B0146"/>
    <w:rsid w:val="001B0194"/>
    <w:rsid w:val="001B02D7"/>
    <w:rsid w:val="001B0345"/>
    <w:rsid w:val="001B055A"/>
    <w:rsid w:val="001B065F"/>
    <w:rsid w:val="001B076D"/>
    <w:rsid w:val="001B0D13"/>
    <w:rsid w:val="001B13B2"/>
    <w:rsid w:val="001B1784"/>
    <w:rsid w:val="001B1CFA"/>
    <w:rsid w:val="001B1E27"/>
    <w:rsid w:val="001B2119"/>
    <w:rsid w:val="001B243D"/>
    <w:rsid w:val="001B29F6"/>
    <w:rsid w:val="001B2A38"/>
    <w:rsid w:val="001B2BBD"/>
    <w:rsid w:val="001B2C46"/>
    <w:rsid w:val="001B3547"/>
    <w:rsid w:val="001B3769"/>
    <w:rsid w:val="001B3827"/>
    <w:rsid w:val="001B3D7B"/>
    <w:rsid w:val="001B410E"/>
    <w:rsid w:val="001B429A"/>
    <w:rsid w:val="001B47A8"/>
    <w:rsid w:val="001B4C3D"/>
    <w:rsid w:val="001B4F85"/>
    <w:rsid w:val="001B5680"/>
    <w:rsid w:val="001B5747"/>
    <w:rsid w:val="001B5E68"/>
    <w:rsid w:val="001B5E9B"/>
    <w:rsid w:val="001B5FDA"/>
    <w:rsid w:val="001B6473"/>
    <w:rsid w:val="001B6B50"/>
    <w:rsid w:val="001B6BD4"/>
    <w:rsid w:val="001C0092"/>
    <w:rsid w:val="001C0119"/>
    <w:rsid w:val="001C0720"/>
    <w:rsid w:val="001C1015"/>
    <w:rsid w:val="001C1019"/>
    <w:rsid w:val="001C158B"/>
    <w:rsid w:val="001C15F5"/>
    <w:rsid w:val="001C163C"/>
    <w:rsid w:val="001C280F"/>
    <w:rsid w:val="001C297E"/>
    <w:rsid w:val="001C2ACB"/>
    <w:rsid w:val="001C34D8"/>
    <w:rsid w:val="001C3A6C"/>
    <w:rsid w:val="001C4B00"/>
    <w:rsid w:val="001C4B12"/>
    <w:rsid w:val="001C4BD1"/>
    <w:rsid w:val="001C5333"/>
    <w:rsid w:val="001C5565"/>
    <w:rsid w:val="001C5835"/>
    <w:rsid w:val="001C5B65"/>
    <w:rsid w:val="001C5CC0"/>
    <w:rsid w:val="001C5E53"/>
    <w:rsid w:val="001C5E82"/>
    <w:rsid w:val="001C6041"/>
    <w:rsid w:val="001C625A"/>
    <w:rsid w:val="001C675D"/>
    <w:rsid w:val="001C6A95"/>
    <w:rsid w:val="001C7953"/>
    <w:rsid w:val="001C7D00"/>
    <w:rsid w:val="001C7FD7"/>
    <w:rsid w:val="001D1BC9"/>
    <w:rsid w:val="001D24AE"/>
    <w:rsid w:val="001D32E5"/>
    <w:rsid w:val="001D3D2B"/>
    <w:rsid w:val="001D40B3"/>
    <w:rsid w:val="001D43F1"/>
    <w:rsid w:val="001D47F8"/>
    <w:rsid w:val="001D4B42"/>
    <w:rsid w:val="001D4CBB"/>
    <w:rsid w:val="001D4E5C"/>
    <w:rsid w:val="001D5115"/>
    <w:rsid w:val="001D5C5E"/>
    <w:rsid w:val="001D615B"/>
    <w:rsid w:val="001D61AC"/>
    <w:rsid w:val="001D66BC"/>
    <w:rsid w:val="001D6FC2"/>
    <w:rsid w:val="001D7453"/>
    <w:rsid w:val="001E0398"/>
    <w:rsid w:val="001E0C61"/>
    <w:rsid w:val="001E10AA"/>
    <w:rsid w:val="001E1C36"/>
    <w:rsid w:val="001E3565"/>
    <w:rsid w:val="001E35F5"/>
    <w:rsid w:val="001E370B"/>
    <w:rsid w:val="001E37B9"/>
    <w:rsid w:val="001E45F2"/>
    <w:rsid w:val="001E46E2"/>
    <w:rsid w:val="001E4A03"/>
    <w:rsid w:val="001E5039"/>
    <w:rsid w:val="001E50C1"/>
    <w:rsid w:val="001E55A9"/>
    <w:rsid w:val="001E5D8D"/>
    <w:rsid w:val="001E5E19"/>
    <w:rsid w:val="001E5E21"/>
    <w:rsid w:val="001E60D2"/>
    <w:rsid w:val="001E65B4"/>
    <w:rsid w:val="001E6EDC"/>
    <w:rsid w:val="001E6EF6"/>
    <w:rsid w:val="001E7640"/>
    <w:rsid w:val="001E7AAE"/>
    <w:rsid w:val="001F0284"/>
    <w:rsid w:val="001F06E3"/>
    <w:rsid w:val="001F0AD9"/>
    <w:rsid w:val="001F0AE6"/>
    <w:rsid w:val="001F102D"/>
    <w:rsid w:val="001F1307"/>
    <w:rsid w:val="001F1B11"/>
    <w:rsid w:val="001F1B31"/>
    <w:rsid w:val="001F1C99"/>
    <w:rsid w:val="001F1D6C"/>
    <w:rsid w:val="001F1DFB"/>
    <w:rsid w:val="001F245F"/>
    <w:rsid w:val="001F25B4"/>
    <w:rsid w:val="001F330B"/>
    <w:rsid w:val="001F33BF"/>
    <w:rsid w:val="001F3621"/>
    <w:rsid w:val="001F3673"/>
    <w:rsid w:val="001F4566"/>
    <w:rsid w:val="001F45D5"/>
    <w:rsid w:val="001F45DD"/>
    <w:rsid w:val="001F5DDC"/>
    <w:rsid w:val="001F6D46"/>
    <w:rsid w:val="001F70DD"/>
    <w:rsid w:val="001F7125"/>
    <w:rsid w:val="001F74A8"/>
    <w:rsid w:val="001F7A68"/>
    <w:rsid w:val="00200546"/>
    <w:rsid w:val="002012E1"/>
    <w:rsid w:val="002016A9"/>
    <w:rsid w:val="00201CAB"/>
    <w:rsid w:val="002020FA"/>
    <w:rsid w:val="00202248"/>
    <w:rsid w:val="00202383"/>
    <w:rsid w:val="002024B6"/>
    <w:rsid w:val="002024DB"/>
    <w:rsid w:val="0020261A"/>
    <w:rsid w:val="00202C98"/>
    <w:rsid w:val="002037EA"/>
    <w:rsid w:val="00203AF3"/>
    <w:rsid w:val="00204156"/>
    <w:rsid w:val="002042A1"/>
    <w:rsid w:val="002049EC"/>
    <w:rsid w:val="00204EEA"/>
    <w:rsid w:val="00205B56"/>
    <w:rsid w:val="002062FF"/>
    <w:rsid w:val="0020634D"/>
    <w:rsid w:val="0020658E"/>
    <w:rsid w:val="002066DF"/>
    <w:rsid w:val="00206BD2"/>
    <w:rsid w:val="00206E9D"/>
    <w:rsid w:val="00210702"/>
    <w:rsid w:val="002109B5"/>
    <w:rsid w:val="002115D0"/>
    <w:rsid w:val="002130DD"/>
    <w:rsid w:val="002132C0"/>
    <w:rsid w:val="00213467"/>
    <w:rsid w:val="002135FC"/>
    <w:rsid w:val="002139C8"/>
    <w:rsid w:val="0021421D"/>
    <w:rsid w:val="002142B7"/>
    <w:rsid w:val="00214E4B"/>
    <w:rsid w:val="00215948"/>
    <w:rsid w:val="00215A9E"/>
    <w:rsid w:val="00216276"/>
    <w:rsid w:val="00216560"/>
    <w:rsid w:val="00216682"/>
    <w:rsid w:val="002174CF"/>
    <w:rsid w:val="00217617"/>
    <w:rsid w:val="0021799D"/>
    <w:rsid w:val="00217C57"/>
    <w:rsid w:val="00217F7D"/>
    <w:rsid w:val="002204C1"/>
    <w:rsid w:val="00220A95"/>
    <w:rsid w:val="00221469"/>
    <w:rsid w:val="002219DD"/>
    <w:rsid w:val="00221C0A"/>
    <w:rsid w:val="00221C7D"/>
    <w:rsid w:val="00221CD0"/>
    <w:rsid w:val="00222196"/>
    <w:rsid w:val="00222611"/>
    <w:rsid w:val="00223078"/>
    <w:rsid w:val="002230C7"/>
    <w:rsid w:val="00223FED"/>
    <w:rsid w:val="002248F8"/>
    <w:rsid w:val="00224CAE"/>
    <w:rsid w:val="00224F9B"/>
    <w:rsid w:val="00225013"/>
    <w:rsid w:val="002250B5"/>
    <w:rsid w:val="00225998"/>
    <w:rsid w:val="0022618C"/>
    <w:rsid w:val="00226802"/>
    <w:rsid w:val="0022736B"/>
    <w:rsid w:val="002277C5"/>
    <w:rsid w:val="00227A7C"/>
    <w:rsid w:val="00227BC7"/>
    <w:rsid w:val="00227BDC"/>
    <w:rsid w:val="00230D54"/>
    <w:rsid w:val="00230FEF"/>
    <w:rsid w:val="00231292"/>
    <w:rsid w:val="0023157E"/>
    <w:rsid w:val="00231AA2"/>
    <w:rsid w:val="00231C94"/>
    <w:rsid w:val="0023218C"/>
    <w:rsid w:val="002321DF"/>
    <w:rsid w:val="0023253E"/>
    <w:rsid w:val="00233ABB"/>
    <w:rsid w:val="00234EAC"/>
    <w:rsid w:val="002360E4"/>
    <w:rsid w:val="0023664A"/>
    <w:rsid w:val="00236942"/>
    <w:rsid w:val="00236BAE"/>
    <w:rsid w:val="00236D8E"/>
    <w:rsid w:val="00237003"/>
    <w:rsid w:val="0023765E"/>
    <w:rsid w:val="002379B7"/>
    <w:rsid w:val="00237AA4"/>
    <w:rsid w:val="00237D67"/>
    <w:rsid w:val="00240C04"/>
    <w:rsid w:val="00240E0C"/>
    <w:rsid w:val="00240FF7"/>
    <w:rsid w:val="002410C2"/>
    <w:rsid w:val="00241312"/>
    <w:rsid w:val="002413CD"/>
    <w:rsid w:val="0024183B"/>
    <w:rsid w:val="002425C8"/>
    <w:rsid w:val="00242835"/>
    <w:rsid w:val="00242849"/>
    <w:rsid w:val="00242888"/>
    <w:rsid w:val="00243896"/>
    <w:rsid w:val="002438B1"/>
    <w:rsid w:val="002439F6"/>
    <w:rsid w:val="002443D0"/>
    <w:rsid w:val="0024440A"/>
    <w:rsid w:val="0024487E"/>
    <w:rsid w:val="00244DE3"/>
    <w:rsid w:val="00244EC2"/>
    <w:rsid w:val="00245701"/>
    <w:rsid w:val="0024579C"/>
    <w:rsid w:val="00246193"/>
    <w:rsid w:val="00246632"/>
    <w:rsid w:val="00246B15"/>
    <w:rsid w:val="00247390"/>
    <w:rsid w:val="00247561"/>
    <w:rsid w:val="00247E07"/>
    <w:rsid w:val="00247F81"/>
    <w:rsid w:val="002507A7"/>
    <w:rsid w:val="00251548"/>
    <w:rsid w:val="00251949"/>
    <w:rsid w:val="00252411"/>
    <w:rsid w:val="0025245C"/>
    <w:rsid w:val="00252F04"/>
    <w:rsid w:val="00253259"/>
    <w:rsid w:val="002534DE"/>
    <w:rsid w:val="0025367D"/>
    <w:rsid w:val="00254861"/>
    <w:rsid w:val="00254A89"/>
    <w:rsid w:val="0025589C"/>
    <w:rsid w:val="00255F48"/>
    <w:rsid w:val="00255F4D"/>
    <w:rsid w:val="00257275"/>
    <w:rsid w:val="0025733E"/>
    <w:rsid w:val="00260251"/>
    <w:rsid w:val="00260CD3"/>
    <w:rsid w:val="00260CDD"/>
    <w:rsid w:val="00261915"/>
    <w:rsid w:val="00261B4D"/>
    <w:rsid w:val="00261FD6"/>
    <w:rsid w:val="00262711"/>
    <w:rsid w:val="002628E4"/>
    <w:rsid w:val="00263622"/>
    <w:rsid w:val="00263EA0"/>
    <w:rsid w:val="002644D4"/>
    <w:rsid w:val="002646B5"/>
    <w:rsid w:val="002648B8"/>
    <w:rsid w:val="00264A41"/>
    <w:rsid w:val="00264C9D"/>
    <w:rsid w:val="00264DB8"/>
    <w:rsid w:val="00265C04"/>
    <w:rsid w:val="0026609E"/>
    <w:rsid w:val="00266335"/>
    <w:rsid w:val="0026643B"/>
    <w:rsid w:val="00266847"/>
    <w:rsid w:val="002668D7"/>
    <w:rsid w:val="00266E82"/>
    <w:rsid w:val="002670F1"/>
    <w:rsid w:val="00267336"/>
    <w:rsid w:val="00267748"/>
    <w:rsid w:val="002700CA"/>
    <w:rsid w:val="00270315"/>
    <w:rsid w:val="002705B2"/>
    <w:rsid w:val="002706E3"/>
    <w:rsid w:val="0027136B"/>
    <w:rsid w:val="00271587"/>
    <w:rsid w:val="0027188C"/>
    <w:rsid w:val="00271DEE"/>
    <w:rsid w:val="0027219B"/>
    <w:rsid w:val="00272A6F"/>
    <w:rsid w:val="00272AAB"/>
    <w:rsid w:val="00272B04"/>
    <w:rsid w:val="002736D2"/>
    <w:rsid w:val="0027389A"/>
    <w:rsid w:val="00273AFE"/>
    <w:rsid w:val="00273DC5"/>
    <w:rsid w:val="002741D8"/>
    <w:rsid w:val="00274483"/>
    <w:rsid w:val="0027568F"/>
    <w:rsid w:val="00275A70"/>
    <w:rsid w:val="00275BB5"/>
    <w:rsid w:val="00275C78"/>
    <w:rsid w:val="00275CE4"/>
    <w:rsid w:val="002777AD"/>
    <w:rsid w:val="00277877"/>
    <w:rsid w:val="00280268"/>
    <w:rsid w:val="00281A24"/>
    <w:rsid w:val="00282314"/>
    <w:rsid w:val="00282346"/>
    <w:rsid w:val="002825C8"/>
    <w:rsid w:val="00282743"/>
    <w:rsid w:val="00282805"/>
    <w:rsid w:val="002829D2"/>
    <w:rsid w:val="00282C11"/>
    <w:rsid w:val="00282D56"/>
    <w:rsid w:val="00282FA2"/>
    <w:rsid w:val="002835E6"/>
    <w:rsid w:val="00283B5B"/>
    <w:rsid w:val="00283F30"/>
    <w:rsid w:val="00284218"/>
    <w:rsid w:val="00284783"/>
    <w:rsid w:val="002856DA"/>
    <w:rsid w:val="00285AC6"/>
    <w:rsid w:val="00286D97"/>
    <w:rsid w:val="00287695"/>
    <w:rsid w:val="002879F0"/>
    <w:rsid w:val="002904F7"/>
    <w:rsid w:val="002912FA"/>
    <w:rsid w:val="00291527"/>
    <w:rsid w:val="00292676"/>
    <w:rsid w:val="00292FBA"/>
    <w:rsid w:val="00293220"/>
    <w:rsid w:val="002935C8"/>
    <w:rsid w:val="00293C52"/>
    <w:rsid w:val="00293D07"/>
    <w:rsid w:val="00293EC9"/>
    <w:rsid w:val="002943F6"/>
    <w:rsid w:val="00294BA0"/>
    <w:rsid w:val="00294E21"/>
    <w:rsid w:val="00295383"/>
    <w:rsid w:val="002957AE"/>
    <w:rsid w:val="00295AE1"/>
    <w:rsid w:val="0029621E"/>
    <w:rsid w:val="0029630B"/>
    <w:rsid w:val="0029638B"/>
    <w:rsid w:val="002963FF"/>
    <w:rsid w:val="002967DE"/>
    <w:rsid w:val="002978BC"/>
    <w:rsid w:val="00297BEF"/>
    <w:rsid w:val="00297FB4"/>
    <w:rsid w:val="002A0742"/>
    <w:rsid w:val="002A1C9A"/>
    <w:rsid w:val="002A4BB4"/>
    <w:rsid w:val="002A5319"/>
    <w:rsid w:val="002A5F5E"/>
    <w:rsid w:val="002A656A"/>
    <w:rsid w:val="002A6645"/>
    <w:rsid w:val="002A6AD4"/>
    <w:rsid w:val="002A72D0"/>
    <w:rsid w:val="002A7586"/>
    <w:rsid w:val="002A7B27"/>
    <w:rsid w:val="002A7F58"/>
    <w:rsid w:val="002B0797"/>
    <w:rsid w:val="002B0F4B"/>
    <w:rsid w:val="002B0FE8"/>
    <w:rsid w:val="002B1099"/>
    <w:rsid w:val="002B17A7"/>
    <w:rsid w:val="002B1C12"/>
    <w:rsid w:val="002B1EEF"/>
    <w:rsid w:val="002B1F32"/>
    <w:rsid w:val="002B1F58"/>
    <w:rsid w:val="002B21BE"/>
    <w:rsid w:val="002B29C9"/>
    <w:rsid w:val="002B2E89"/>
    <w:rsid w:val="002B3127"/>
    <w:rsid w:val="002B3208"/>
    <w:rsid w:val="002B43F3"/>
    <w:rsid w:val="002B536C"/>
    <w:rsid w:val="002B5BAF"/>
    <w:rsid w:val="002B63DF"/>
    <w:rsid w:val="002B66C9"/>
    <w:rsid w:val="002B6E8A"/>
    <w:rsid w:val="002B76CB"/>
    <w:rsid w:val="002B778F"/>
    <w:rsid w:val="002B78DB"/>
    <w:rsid w:val="002B7C6B"/>
    <w:rsid w:val="002C08C5"/>
    <w:rsid w:val="002C0FF1"/>
    <w:rsid w:val="002C1ED3"/>
    <w:rsid w:val="002C1F93"/>
    <w:rsid w:val="002C206E"/>
    <w:rsid w:val="002C2267"/>
    <w:rsid w:val="002C2410"/>
    <w:rsid w:val="002C2563"/>
    <w:rsid w:val="002C262D"/>
    <w:rsid w:val="002C2BAC"/>
    <w:rsid w:val="002C3761"/>
    <w:rsid w:val="002C38A6"/>
    <w:rsid w:val="002C3928"/>
    <w:rsid w:val="002C3D65"/>
    <w:rsid w:val="002C3FCA"/>
    <w:rsid w:val="002C434A"/>
    <w:rsid w:val="002C4E5A"/>
    <w:rsid w:val="002C51CB"/>
    <w:rsid w:val="002C6735"/>
    <w:rsid w:val="002C6FDB"/>
    <w:rsid w:val="002D0A76"/>
    <w:rsid w:val="002D23C0"/>
    <w:rsid w:val="002D383F"/>
    <w:rsid w:val="002D3B96"/>
    <w:rsid w:val="002D466E"/>
    <w:rsid w:val="002D47B9"/>
    <w:rsid w:val="002D5021"/>
    <w:rsid w:val="002D5C26"/>
    <w:rsid w:val="002D5F47"/>
    <w:rsid w:val="002D6921"/>
    <w:rsid w:val="002D6A8F"/>
    <w:rsid w:val="002D7B51"/>
    <w:rsid w:val="002D7DC5"/>
    <w:rsid w:val="002E03CD"/>
    <w:rsid w:val="002E1F51"/>
    <w:rsid w:val="002E26F1"/>
    <w:rsid w:val="002E29F5"/>
    <w:rsid w:val="002E3B8C"/>
    <w:rsid w:val="002E401D"/>
    <w:rsid w:val="002E458A"/>
    <w:rsid w:val="002E48EB"/>
    <w:rsid w:val="002E499F"/>
    <w:rsid w:val="002E573B"/>
    <w:rsid w:val="002E65F0"/>
    <w:rsid w:val="002E727F"/>
    <w:rsid w:val="002E7A43"/>
    <w:rsid w:val="002E7ACD"/>
    <w:rsid w:val="002F0488"/>
    <w:rsid w:val="002F108F"/>
    <w:rsid w:val="002F1956"/>
    <w:rsid w:val="002F1978"/>
    <w:rsid w:val="002F1F87"/>
    <w:rsid w:val="002F2AF7"/>
    <w:rsid w:val="002F2F0A"/>
    <w:rsid w:val="002F33BC"/>
    <w:rsid w:val="002F3502"/>
    <w:rsid w:val="002F3632"/>
    <w:rsid w:val="002F3A7C"/>
    <w:rsid w:val="002F3D81"/>
    <w:rsid w:val="002F40FD"/>
    <w:rsid w:val="002F52C0"/>
    <w:rsid w:val="002F53DB"/>
    <w:rsid w:val="002F7A24"/>
    <w:rsid w:val="002F7BFB"/>
    <w:rsid w:val="002F7CA8"/>
    <w:rsid w:val="003000A5"/>
    <w:rsid w:val="0030011F"/>
    <w:rsid w:val="0030043A"/>
    <w:rsid w:val="0030052F"/>
    <w:rsid w:val="0030110C"/>
    <w:rsid w:val="00301141"/>
    <w:rsid w:val="00301523"/>
    <w:rsid w:val="00301ACE"/>
    <w:rsid w:val="0030207E"/>
    <w:rsid w:val="0030222A"/>
    <w:rsid w:val="00303732"/>
    <w:rsid w:val="00305156"/>
    <w:rsid w:val="0030524C"/>
    <w:rsid w:val="0030587F"/>
    <w:rsid w:val="00305AA0"/>
    <w:rsid w:val="00305B7F"/>
    <w:rsid w:val="00305E08"/>
    <w:rsid w:val="00305F47"/>
    <w:rsid w:val="0030625B"/>
    <w:rsid w:val="003063AC"/>
    <w:rsid w:val="00306498"/>
    <w:rsid w:val="003072FC"/>
    <w:rsid w:val="0030783F"/>
    <w:rsid w:val="003078A1"/>
    <w:rsid w:val="003102D4"/>
    <w:rsid w:val="0031085B"/>
    <w:rsid w:val="00311511"/>
    <w:rsid w:val="00311EE8"/>
    <w:rsid w:val="00312278"/>
    <w:rsid w:val="00312624"/>
    <w:rsid w:val="00312E09"/>
    <w:rsid w:val="00312EE5"/>
    <w:rsid w:val="0031308B"/>
    <w:rsid w:val="00313ABD"/>
    <w:rsid w:val="00313B3B"/>
    <w:rsid w:val="00313E0E"/>
    <w:rsid w:val="00314093"/>
    <w:rsid w:val="0031456B"/>
    <w:rsid w:val="0031575C"/>
    <w:rsid w:val="00315961"/>
    <w:rsid w:val="00315C65"/>
    <w:rsid w:val="00316637"/>
    <w:rsid w:val="003169D4"/>
    <w:rsid w:val="0031709D"/>
    <w:rsid w:val="00317554"/>
    <w:rsid w:val="003176BE"/>
    <w:rsid w:val="00317DBF"/>
    <w:rsid w:val="00317EF4"/>
    <w:rsid w:val="00317FDF"/>
    <w:rsid w:val="00320787"/>
    <w:rsid w:val="00320796"/>
    <w:rsid w:val="0032086B"/>
    <w:rsid w:val="00320ED8"/>
    <w:rsid w:val="003211E4"/>
    <w:rsid w:val="0032172E"/>
    <w:rsid w:val="00321DB0"/>
    <w:rsid w:val="00322E59"/>
    <w:rsid w:val="0032308E"/>
    <w:rsid w:val="0032336C"/>
    <w:rsid w:val="003233ED"/>
    <w:rsid w:val="0032348C"/>
    <w:rsid w:val="0032391F"/>
    <w:rsid w:val="00324AF7"/>
    <w:rsid w:val="00324B6B"/>
    <w:rsid w:val="00324E03"/>
    <w:rsid w:val="0032561A"/>
    <w:rsid w:val="003256AC"/>
    <w:rsid w:val="00326275"/>
    <w:rsid w:val="0032659F"/>
    <w:rsid w:val="00326BED"/>
    <w:rsid w:val="00326E2E"/>
    <w:rsid w:val="003271B2"/>
    <w:rsid w:val="00327DF0"/>
    <w:rsid w:val="00327E2F"/>
    <w:rsid w:val="00327E97"/>
    <w:rsid w:val="00327F63"/>
    <w:rsid w:val="00330416"/>
    <w:rsid w:val="00331132"/>
    <w:rsid w:val="00331193"/>
    <w:rsid w:val="0033193D"/>
    <w:rsid w:val="00332B6A"/>
    <w:rsid w:val="00332BAC"/>
    <w:rsid w:val="00332E27"/>
    <w:rsid w:val="0033343C"/>
    <w:rsid w:val="00333807"/>
    <w:rsid w:val="00334497"/>
    <w:rsid w:val="00336C76"/>
    <w:rsid w:val="0033724E"/>
    <w:rsid w:val="00337D98"/>
    <w:rsid w:val="00337E8E"/>
    <w:rsid w:val="00341077"/>
    <w:rsid w:val="00341268"/>
    <w:rsid w:val="003416BB"/>
    <w:rsid w:val="00342282"/>
    <w:rsid w:val="003423DD"/>
    <w:rsid w:val="0034277F"/>
    <w:rsid w:val="00342C97"/>
    <w:rsid w:val="00343111"/>
    <w:rsid w:val="003434B7"/>
    <w:rsid w:val="003438F0"/>
    <w:rsid w:val="00344FBC"/>
    <w:rsid w:val="003452FD"/>
    <w:rsid w:val="00345C37"/>
    <w:rsid w:val="00345CA0"/>
    <w:rsid w:val="00345DF2"/>
    <w:rsid w:val="00345E0B"/>
    <w:rsid w:val="00346329"/>
    <w:rsid w:val="0034649B"/>
    <w:rsid w:val="003465DE"/>
    <w:rsid w:val="003467BC"/>
    <w:rsid w:val="00346876"/>
    <w:rsid w:val="003470CD"/>
    <w:rsid w:val="003476EC"/>
    <w:rsid w:val="003501E1"/>
    <w:rsid w:val="0035024C"/>
    <w:rsid w:val="00350564"/>
    <w:rsid w:val="003515D8"/>
    <w:rsid w:val="00351AC8"/>
    <w:rsid w:val="00351B0A"/>
    <w:rsid w:val="00351DA5"/>
    <w:rsid w:val="00353173"/>
    <w:rsid w:val="0035543B"/>
    <w:rsid w:val="003557A3"/>
    <w:rsid w:val="003557F3"/>
    <w:rsid w:val="00355C2E"/>
    <w:rsid w:val="00355DF8"/>
    <w:rsid w:val="0035640C"/>
    <w:rsid w:val="0035755D"/>
    <w:rsid w:val="003578C5"/>
    <w:rsid w:val="00357C28"/>
    <w:rsid w:val="00360412"/>
    <w:rsid w:val="00361A23"/>
    <w:rsid w:val="00361A8E"/>
    <w:rsid w:val="003624E6"/>
    <w:rsid w:val="0036290B"/>
    <w:rsid w:val="00362A56"/>
    <w:rsid w:val="00363A3F"/>
    <w:rsid w:val="00363BAC"/>
    <w:rsid w:val="00363CF0"/>
    <w:rsid w:val="0036428D"/>
    <w:rsid w:val="00366088"/>
    <w:rsid w:val="003667EC"/>
    <w:rsid w:val="00366914"/>
    <w:rsid w:val="00367036"/>
    <w:rsid w:val="0036773E"/>
    <w:rsid w:val="00367BEA"/>
    <w:rsid w:val="003703BA"/>
    <w:rsid w:val="00370807"/>
    <w:rsid w:val="00370A1E"/>
    <w:rsid w:val="00370AC7"/>
    <w:rsid w:val="00371C91"/>
    <w:rsid w:val="00372B76"/>
    <w:rsid w:val="00372EAE"/>
    <w:rsid w:val="003737D5"/>
    <w:rsid w:val="0037467D"/>
    <w:rsid w:val="003751B2"/>
    <w:rsid w:val="00375836"/>
    <w:rsid w:val="003763EC"/>
    <w:rsid w:val="00376BCE"/>
    <w:rsid w:val="00376FA0"/>
    <w:rsid w:val="00380279"/>
    <w:rsid w:val="00380C88"/>
    <w:rsid w:val="0038160F"/>
    <w:rsid w:val="00381B52"/>
    <w:rsid w:val="00381DF4"/>
    <w:rsid w:val="00381EFC"/>
    <w:rsid w:val="0038219A"/>
    <w:rsid w:val="00382AD2"/>
    <w:rsid w:val="00384737"/>
    <w:rsid w:val="00384901"/>
    <w:rsid w:val="00384B68"/>
    <w:rsid w:val="00384E9D"/>
    <w:rsid w:val="00385598"/>
    <w:rsid w:val="00387042"/>
    <w:rsid w:val="00387F80"/>
    <w:rsid w:val="003907A8"/>
    <w:rsid w:val="00390911"/>
    <w:rsid w:val="00391272"/>
    <w:rsid w:val="00391431"/>
    <w:rsid w:val="00391508"/>
    <w:rsid w:val="003919C4"/>
    <w:rsid w:val="00391BA7"/>
    <w:rsid w:val="00391CCC"/>
    <w:rsid w:val="00391D9E"/>
    <w:rsid w:val="003922D4"/>
    <w:rsid w:val="0039281F"/>
    <w:rsid w:val="00392B4D"/>
    <w:rsid w:val="00392DB1"/>
    <w:rsid w:val="00392DB3"/>
    <w:rsid w:val="003933A3"/>
    <w:rsid w:val="003939DC"/>
    <w:rsid w:val="00394466"/>
    <w:rsid w:val="003947C2"/>
    <w:rsid w:val="003951DB"/>
    <w:rsid w:val="0039548E"/>
    <w:rsid w:val="00396543"/>
    <w:rsid w:val="00396628"/>
    <w:rsid w:val="00396672"/>
    <w:rsid w:val="003973A6"/>
    <w:rsid w:val="003A095D"/>
    <w:rsid w:val="003A0EE3"/>
    <w:rsid w:val="003A1306"/>
    <w:rsid w:val="003A17DA"/>
    <w:rsid w:val="003A1D1C"/>
    <w:rsid w:val="003A2190"/>
    <w:rsid w:val="003A25BC"/>
    <w:rsid w:val="003A2F9A"/>
    <w:rsid w:val="003A3704"/>
    <w:rsid w:val="003A3AC1"/>
    <w:rsid w:val="003A41A4"/>
    <w:rsid w:val="003A46C8"/>
    <w:rsid w:val="003A5AA4"/>
    <w:rsid w:val="003A5C71"/>
    <w:rsid w:val="003A6659"/>
    <w:rsid w:val="003A6A49"/>
    <w:rsid w:val="003A6A78"/>
    <w:rsid w:val="003A7339"/>
    <w:rsid w:val="003A7C51"/>
    <w:rsid w:val="003A7C67"/>
    <w:rsid w:val="003B0937"/>
    <w:rsid w:val="003B0CA9"/>
    <w:rsid w:val="003B0CAD"/>
    <w:rsid w:val="003B2607"/>
    <w:rsid w:val="003B2894"/>
    <w:rsid w:val="003B4327"/>
    <w:rsid w:val="003B4E57"/>
    <w:rsid w:val="003B51EF"/>
    <w:rsid w:val="003B559D"/>
    <w:rsid w:val="003B5B79"/>
    <w:rsid w:val="003B60BB"/>
    <w:rsid w:val="003B60E7"/>
    <w:rsid w:val="003B6F54"/>
    <w:rsid w:val="003B70A6"/>
    <w:rsid w:val="003B7AB5"/>
    <w:rsid w:val="003C03A8"/>
    <w:rsid w:val="003C0547"/>
    <w:rsid w:val="003C0679"/>
    <w:rsid w:val="003C0CCC"/>
    <w:rsid w:val="003C246B"/>
    <w:rsid w:val="003C253E"/>
    <w:rsid w:val="003C37E1"/>
    <w:rsid w:val="003C3D86"/>
    <w:rsid w:val="003C4564"/>
    <w:rsid w:val="003C4E6A"/>
    <w:rsid w:val="003C5133"/>
    <w:rsid w:val="003C601F"/>
    <w:rsid w:val="003C64C9"/>
    <w:rsid w:val="003C6ABD"/>
    <w:rsid w:val="003C6C67"/>
    <w:rsid w:val="003C6EBE"/>
    <w:rsid w:val="003C753F"/>
    <w:rsid w:val="003C7795"/>
    <w:rsid w:val="003D08EF"/>
    <w:rsid w:val="003D1363"/>
    <w:rsid w:val="003D1C3E"/>
    <w:rsid w:val="003D39BB"/>
    <w:rsid w:val="003D3A4C"/>
    <w:rsid w:val="003D4052"/>
    <w:rsid w:val="003D416E"/>
    <w:rsid w:val="003D480D"/>
    <w:rsid w:val="003D4A0A"/>
    <w:rsid w:val="003D4DBD"/>
    <w:rsid w:val="003D5F06"/>
    <w:rsid w:val="003D601E"/>
    <w:rsid w:val="003D654A"/>
    <w:rsid w:val="003D667E"/>
    <w:rsid w:val="003D6B6E"/>
    <w:rsid w:val="003D6E29"/>
    <w:rsid w:val="003D7BA9"/>
    <w:rsid w:val="003D7FE8"/>
    <w:rsid w:val="003E02C3"/>
    <w:rsid w:val="003E05C2"/>
    <w:rsid w:val="003E1614"/>
    <w:rsid w:val="003E161C"/>
    <w:rsid w:val="003E1684"/>
    <w:rsid w:val="003E18B2"/>
    <w:rsid w:val="003E1CC4"/>
    <w:rsid w:val="003E1DC1"/>
    <w:rsid w:val="003E281D"/>
    <w:rsid w:val="003E2AB4"/>
    <w:rsid w:val="003E2DEF"/>
    <w:rsid w:val="003E3232"/>
    <w:rsid w:val="003E3A2C"/>
    <w:rsid w:val="003E3AFE"/>
    <w:rsid w:val="003E3B24"/>
    <w:rsid w:val="003E42C4"/>
    <w:rsid w:val="003E4DE8"/>
    <w:rsid w:val="003E5929"/>
    <w:rsid w:val="003E59DE"/>
    <w:rsid w:val="003E5C52"/>
    <w:rsid w:val="003E67D7"/>
    <w:rsid w:val="003E6A32"/>
    <w:rsid w:val="003E6AB0"/>
    <w:rsid w:val="003E756E"/>
    <w:rsid w:val="003E76D7"/>
    <w:rsid w:val="003E7A2D"/>
    <w:rsid w:val="003E7CA7"/>
    <w:rsid w:val="003E7DFE"/>
    <w:rsid w:val="003F006F"/>
    <w:rsid w:val="003F02F0"/>
    <w:rsid w:val="003F0E51"/>
    <w:rsid w:val="003F1328"/>
    <w:rsid w:val="003F1357"/>
    <w:rsid w:val="003F14D3"/>
    <w:rsid w:val="003F15F2"/>
    <w:rsid w:val="003F1CA8"/>
    <w:rsid w:val="003F200E"/>
    <w:rsid w:val="003F23E9"/>
    <w:rsid w:val="003F2744"/>
    <w:rsid w:val="003F2839"/>
    <w:rsid w:val="003F286F"/>
    <w:rsid w:val="003F2970"/>
    <w:rsid w:val="003F2BAA"/>
    <w:rsid w:val="003F3386"/>
    <w:rsid w:val="003F3842"/>
    <w:rsid w:val="003F3843"/>
    <w:rsid w:val="003F526E"/>
    <w:rsid w:val="003F5738"/>
    <w:rsid w:val="003F69C5"/>
    <w:rsid w:val="003F6A6F"/>
    <w:rsid w:val="003F6E79"/>
    <w:rsid w:val="003F7201"/>
    <w:rsid w:val="003F77B9"/>
    <w:rsid w:val="003F78A8"/>
    <w:rsid w:val="003F7A89"/>
    <w:rsid w:val="00400017"/>
    <w:rsid w:val="004004ED"/>
    <w:rsid w:val="00401839"/>
    <w:rsid w:val="00401BE0"/>
    <w:rsid w:val="00401F3C"/>
    <w:rsid w:val="00401FC7"/>
    <w:rsid w:val="00402B36"/>
    <w:rsid w:val="00402CD1"/>
    <w:rsid w:val="00402E27"/>
    <w:rsid w:val="00402E4B"/>
    <w:rsid w:val="00403004"/>
    <w:rsid w:val="00403295"/>
    <w:rsid w:val="00403809"/>
    <w:rsid w:val="00404695"/>
    <w:rsid w:val="00404CC2"/>
    <w:rsid w:val="00405467"/>
    <w:rsid w:val="00405EB5"/>
    <w:rsid w:val="00406358"/>
    <w:rsid w:val="0040637A"/>
    <w:rsid w:val="00406808"/>
    <w:rsid w:val="00407DA7"/>
    <w:rsid w:val="00407DF4"/>
    <w:rsid w:val="0041002F"/>
    <w:rsid w:val="004102F8"/>
    <w:rsid w:val="004106DB"/>
    <w:rsid w:val="00410992"/>
    <w:rsid w:val="004109DD"/>
    <w:rsid w:val="00410FC3"/>
    <w:rsid w:val="00411BF2"/>
    <w:rsid w:val="00411FAE"/>
    <w:rsid w:val="0041209B"/>
    <w:rsid w:val="00412247"/>
    <w:rsid w:val="00412939"/>
    <w:rsid w:val="004132B1"/>
    <w:rsid w:val="00413499"/>
    <w:rsid w:val="004134E4"/>
    <w:rsid w:val="00413895"/>
    <w:rsid w:val="00415A09"/>
    <w:rsid w:val="00415E0F"/>
    <w:rsid w:val="00415F92"/>
    <w:rsid w:val="00416E13"/>
    <w:rsid w:val="00416E18"/>
    <w:rsid w:val="00417021"/>
    <w:rsid w:val="00417432"/>
    <w:rsid w:val="00417789"/>
    <w:rsid w:val="004200B1"/>
    <w:rsid w:val="004200E5"/>
    <w:rsid w:val="00420244"/>
    <w:rsid w:val="00420600"/>
    <w:rsid w:val="0042061D"/>
    <w:rsid w:val="00420833"/>
    <w:rsid w:val="00420A3B"/>
    <w:rsid w:val="00420C9A"/>
    <w:rsid w:val="00420DE2"/>
    <w:rsid w:val="00420EC2"/>
    <w:rsid w:val="00420F1C"/>
    <w:rsid w:val="004215AC"/>
    <w:rsid w:val="00421694"/>
    <w:rsid w:val="004217E1"/>
    <w:rsid w:val="00421B04"/>
    <w:rsid w:val="004227A4"/>
    <w:rsid w:val="004229C6"/>
    <w:rsid w:val="00423131"/>
    <w:rsid w:val="00423282"/>
    <w:rsid w:val="004233C0"/>
    <w:rsid w:val="00423444"/>
    <w:rsid w:val="00423DD0"/>
    <w:rsid w:val="00423FAA"/>
    <w:rsid w:val="004241E7"/>
    <w:rsid w:val="004249BF"/>
    <w:rsid w:val="004254DC"/>
    <w:rsid w:val="004260C1"/>
    <w:rsid w:val="0042624B"/>
    <w:rsid w:val="00426DE4"/>
    <w:rsid w:val="0042768E"/>
    <w:rsid w:val="00427B55"/>
    <w:rsid w:val="00430023"/>
    <w:rsid w:val="00430360"/>
    <w:rsid w:val="00430D81"/>
    <w:rsid w:val="00430DB6"/>
    <w:rsid w:val="0043103A"/>
    <w:rsid w:val="004311FD"/>
    <w:rsid w:val="00431A3F"/>
    <w:rsid w:val="00431B6A"/>
    <w:rsid w:val="00431BA3"/>
    <w:rsid w:val="00431EF2"/>
    <w:rsid w:val="004322C2"/>
    <w:rsid w:val="00432A3E"/>
    <w:rsid w:val="00432C75"/>
    <w:rsid w:val="004330D1"/>
    <w:rsid w:val="0043325B"/>
    <w:rsid w:val="00433799"/>
    <w:rsid w:val="00434099"/>
    <w:rsid w:val="00434130"/>
    <w:rsid w:val="004345C0"/>
    <w:rsid w:val="004347CD"/>
    <w:rsid w:val="0043508D"/>
    <w:rsid w:val="00435BBD"/>
    <w:rsid w:val="00436DB2"/>
    <w:rsid w:val="00436E7B"/>
    <w:rsid w:val="00437DA1"/>
    <w:rsid w:val="00440706"/>
    <w:rsid w:val="00440984"/>
    <w:rsid w:val="00440C07"/>
    <w:rsid w:val="004410C0"/>
    <w:rsid w:val="00441341"/>
    <w:rsid w:val="00441711"/>
    <w:rsid w:val="00441E55"/>
    <w:rsid w:val="00442161"/>
    <w:rsid w:val="004423B4"/>
    <w:rsid w:val="00442EAF"/>
    <w:rsid w:val="0044318C"/>
    <w:rsid w:val="00443D2B"/>
    <w:rsid w:val="0044426F"/>
    <w:rsid w:val="00444686"/>
    <w:rsid w:val="004446E8"/>
    <w:rsid w:val="00444E71"/>
    <w:rsid w:val="00445024"/>
    <w:rsid w:val="00445874"/>
    <w:rsid w:val="0044604C"/>
    <w:rsid w:val="00447391"/>
    <w:rsid w:val="004477C5"/>
    <w:rsid w:val="0045184B"/>
    <w:rsid w:val="00451928"/>
    <w:rsid w:val="0045196D"/>
    <w:rsid w:val="00452084"/>
    <w:rsid w:val="004520DE"/>
    <w:rsid w:val="00452921"/>
    <w:rsid w:val="00452EC7"/>
    <w:rsid w:val="00453112"/>
    <w:rsid w:val="004533FC"/>
    <w:rsid w:val="00453448"/>
    <w:rsid w:val="00453A31"/>
    <w:rsid w:val="00453B6D"/>
    <w:rsid w:val="00453DBF"/>
    <w:rsid w:val="00453EA8"/>
    <w:rsid w:val="00454113"/>
    <w:rsid w:val="004546B9"/>
    <w:rsid w:val="00454B43"/>
    <w:rsid w:val="00455216"/>
    <w:rsid w:val="004557C6"/>
    <w:rsid w:val="00456245"/>
    <w:rsid w:val="0045665D"/>
    <w:rsid w:val="004567A3"/>
    <w:rsid w:val="0045692A"/>
    <w:rsid w:val="00456A3E"/>
    <w:rsid w:val="00456A89"/>
    <w:rsid w:val="0045713E"/>
    <w:rsid w:val="00457788"/>
    <w:rsid w:val="004577E9"/>
    <w:rsid w:val="00457DBF"/>
    <w:rsid w:val="0046131D"/>
    <w:rsid w:val="0046162B"/>
    <w:rsid w:val="004617F0"/>
    <w:rsid w:val="004618BB"/>
    <w:rsid w:val="00461D19"/>
    <w:rsid w:val="00461FCA"/>
    <w:rsid w:val="0046244C"/>
    <w:rsid w:val="004624B4"/>
    <w:rsid w:val="004631BE"/>
    <w:rsid w:val="0046389C"/>
    <w:rsid w:val="00465A7C"/>
    <w:rsid w:val="00465E31"/>
    <w:rsid w:val="00465EED"/>
    <w:rsid w:val="00466351"/>
    <w:rsid w:val="0046707A"/>
    <w:rsid w:val="00467474"/>
    <w:rsid w:val="00467478"/>
    <w:rsid w:val="004678DE"/>
    <w:rsid w:val="0047091F"/>
    <w:rsid w:val="00470940"/>
    <w:rsid w:val="00470983"/>
    <w:rsid w:val="00470CED"/>
    <w:rsid w:val="00470DAD"/>
    <w:rsid w:val="00471394"/>
    <w:rsid w:val="004717DD"/>
    <w:rsid w:val="00471985"/>
    <w:rsid w:val="00472317"/>
    <w:rsid w:val="00472702"/>
    <w:rsid w:val="0047288D"/>
    <w:rsid w:val="00472A2E"/>
    <w:rsid w:val="00473607"/>
    <w:rsid w:val="004737C7"/>
    <w:rsid w:val="004737FB"/>
    <w:rsid w:val="00474BAE"/>
    <w:rsid w:val="00475AC4"/>
    <w:rsid w:val="00475D95"/>
    <w:rsid w:val="00476428"/>
    <w:rsid w:val="00476A2B"/>
    <w:rsid w:val="0047724D"/>
    <w:rsid w:val="004773F1"/>
    <w:rsid w:val="004775A2"/>
    <w:rsid w:val="00477AE5"/>
    <w:rsid w:val="00477E23"/>
    <w:rsid w:val="00477E50"/>
    <w:rsid w:val="004800CB"/>
    <w:rsid w:val="004805E1"/>
    <w:rsid w:val="0048061C"/>
    <w:rsid w:val="00480EEA"/>
    <w:rsid w:val="00481396"/>
    <w:rsid w:val="00481959"/>
    <w:rsid w:val="00482005"/>
    <w:rsid w:val="0048211F"/>
    <w:rsid w:val="00482558"/>
    <w:rsid w:val="00482B74"/>
    <w:rsid w:val="00483EBC"/>
    <w:rsid w:val="00483FBC"/>
    <w:rsid w:val="004847F5"/>
    <w:rsid w:val="00485301"/>
    <w:rsid w:val="0048598E"/>
    <w:rsid w:val="00485AE7"/>
    <w:rsid w:val="00485B45"/>
    <w:rsid w:val="00485CFB"/>
    <w:rsid w:val="0048671D"/>
    <w:rsid w:val="004867F3"/>
    <w:rsid w:val="00487277"/>
    <w:rsid w:val="004872D3"/>
    <w:rsid w:val="00487B40"/>
    <w:rsid w:val="00487BD1"/>
    <w:rsid w:val="00487F2A"/>
    <w:rsid w:val="0049078A"/>
    <w:rsid w:val="00490E3A"/>
    <w:rsid w:val="004913ED"/>
    <w:rsid w:val="004914EC"/>
    <w:rsid w:val="004919F8"/>
    <w:rsid w:val="0049201A"/>
    <w:rsid w:val="004929A0"/>
    <w:rsid w:val="004934B8"/>
    <w:rsid w:val="00493880"/>
    <w:rsid w:val="00493DF1"/>
    <w:rsid w:val="0049490F"/>
    <w:rsid w:val="00494C6C"/>
    <w:rsid w:val="00494F3B"/>
    <w:rsid w:val="00495966"/>
    <w:rsid w:val="00495BDA"/>
    <w:rsid w:val="00495C3B"/>
    <w:rsid w:val="00496028"/>
    <w:rsid w:val="004961BB"/>
    <w:rsid w:val="0049622B"/>
    <w:rsid w:val="004965D7"/>
    <w:rsid w:val="004969B5"/>
    <w:rsid w:val="00496BB7"/>
    <w:rsid w:val="00497242"/>
    <w:rsid w:val="00497C40"/>
    <w:rsid w:val="00497F1E"/>
    <w:rsid w:val="004A0003"/>
    <w:rsid w:val="004A021C"/>
    <w:rsid w:val="004A0231"/>
    <w:rsid w:val="004A0D61"/>
    <w:rsid w:val="004A0FA5"/>
    <w:rsid w:val="004A2C40"/>
    <w:rsid w:val="004A2E54"/>
    <w:rsid w:val="004A2F56"/>
    <w:rsid w:val="004A2FB3"/>
    <w:rsid w:val="004A3B8E"/>
    <w:rsid w:val="004A3D09"/>
    <w:rsid w:val="004A4B55"/>
    <w:rsid w:val="004A5024"/>
    <w:rsid w:val="004A525F"/>
    <w:rsid w:val="004A542E"/>
    <w:rsid w:val="004A5455"/>
    <w:rsid w:val="004A5C78"/>
    <w:rsid w:val="004A5E01"/>
    <w:rsid w:val="004A696F"/>
    <w:rsid w:val="004A69C4"/>
    <w:rsid w:val="004A6D95"/>
    <w:rsid w:val="004A6E8E"/>
    <w:rsid w:val="004A7815"/>
    <w:rsid w:val="004A7DA0"/>
    <w:rsid w:val="004B02CE"/>
    <w:rsid w:val="004B0A20"/>
    <w:rsid w:val="004B1395"/>
    <w:rsid w:val="004B13ED"/>
    <w:rsid w:val="004B182A"/>
    <w:rsid w:val="004B1C33"/>
    <w:rsid w:val="004B1DCB"/>
    <w:rsid w:val="004B211B"/>
    <w:rsid w:val="004B212F"/>
    <w:rsid w:val="004B227C"/>
    <w:rsid w:val="004B3209"/>
    <w:rsid w:val="004B33A4"/>
    <w:rsid w:val="004B3598"/>
    <w:rsid w:val="004B3605"/>
    <w:rsid w:val="004B3903"/>
    <w:rsid w:val="004B3AC6"/>
    <w:rsid w:val="004B3C0C"/>
    <w:rsid w:val="004B4441"/>
    <w:rsid w:val="004B450A"/>
    <w:rsid w:val="004B4C9D"/>
    <w:rsid w:val="004B5229"/>
    <w:rsid w:val="004B5826"/>
    <w:rsid w:val="004B5C77"/>
    <w:rsid w:val="004B65B8"/>
    <w:rsid w:val="004B6845"/>
    <w:rsid w:val="004B70FD"/>
    <w:rsid w:val="004B7A8D"/>
    <w:rsid w:val="004B7C89"/>
    <w:rsid w:val="004C022B"/>
    <w:rsid w:val="004C06D8"/>
    <w:rsid w:val="004C09E0"/>
    <w:rsid w:val="004C1416"/>
    <w:rsid w:val="004C1576"/>
    <w:rsid w:val="004C17E1"/>
    <w:rsid w:val="004C18BC"/>
    <w:rsid w:val="004C1EE1"/>
    <w:rsid w:val="004C2635"/>
    <w:rsid w:val="004C2BB1"/>
    <w:rsid w:val="004C2DC4"/>
    <w:rsid w:val="004C41F7"/>
    <w:rsid w:val="004C48A7"/>
    <w:rsid w:val="004C4CB3"/>
    <w:rsid w:val="004C4E0C"/>
    <w:rsid w:val="004C5777"/>
    <w:rsid w:val="004C59F6"/>
    <w:rsid w:val="004C627F"/>
    <w:rsid w:val="004C63ED"/>
    <w:rsid w:val="004C6BFF"/>
    <w:rsid w:val="004C74EA"/>
    <w:rsid w:val="004C7984"/>
    <w:rsid w:val="004D0215"/>
    <w:rsid w:val="004D0997"/>
    <w:rsid w:val="004D0E35"/>
    <w:rsid w:val="004D1009"/>
    <w:rsid w:val="004D109B"/>
    <w:rsid w:val="004D1996"/>
    <w:rsid w:val="004D2ADF"/>
    <w:rsid w:val="004D2B8E"/>
    <w:rsid w:val="004D2BA4"/>
    <w:rsid w:val="004D2BE4"/>
    <w:rsid w:val="004D3AA0"/>
    <w:rsid w:val="004D3C1F"/>
    <w:rsid w:val="004D3F2D"/>
    <w:rsid w:val="004D5462"/>
    <w:rsid w:val="004D54A7"/>
    <w:rsid w:val="004D55FE"/>
    <w:rsid w:val="004D6266"/>
    <w:rsid w:val="004D62C3"/>
    <w:rsid w:val="004D662D"/>
    <w:rsid w:val="004D676A"/>
    <w:rsid w:val="004D6AF0"/>
    <w:rsid w:val="004D6BE1"/>
    <w:rsid w:val="004D6C2A"/>
    <w:rsid w:val="004D6FB2"/>
    <w:rsid w:val="004D76B6"/>
    <w:rsid w:val="004D7E1C"/>
    <w:rsid w:val="004D7F70"/>
    <w:rsid w:val="004E1FAD"/>
    <w:rsid w:val="004E259A"/>
    <w:rsid w:val="004E2B24"/>
    <w:rsid w:val="004E2F4A"/>
    <w:rsid w:val="004E3270"/>
    <w:rsid w:val="004E3CA3"/>
    <w:rsid w:val="004E4943"/>
    <w:rsid w:val="004E5AC3"/>
    <w:rsid w:val="004E62F5"/>
    <w:rsid w:val="004E6429"/>
    <w:rsid w:val="004E642D"/>
    <w:rsid w:val="004E6833"/>
    <w:rsid w:val="004E70D5"/>
    <w:rsid w:val="004E77A8"/>
    <w:rsid w:val="004E7A97"/>
    <w:rsid w:val="004F0711"/>
    <w:rsid w:val="004F0958"/>
    <w:rsid w:val="004F111D"/>
    <w:rsid w:val="004F1C5D"/>
    <w:rsid w:val="004F249E"/>
    <w:rsid w:val="004F35BD"/>
    <w:rsid w:val="004F3A7C"/>
    <w:rsid w:val="004F4DB5"/>
    <w:rsid w:val="004F5936"/>
    <w:rsid w:val="004F5F94"/>
    <w:rsid w:val="004F6433"/>
    <w:rsid w:val="004F693D"/>
    <w:rsid w:val="004F6A5E"/>
    <w:rsid w:val="004F7193"/>
    <w:rsid w:val="004F7412"/>
    <w:rsid w:val="004F79D3"/>
    <w:rsid w:val="004F7D1E"/>
    <w:rsid w:val="00500D9E"/>
    <w:rsid w:val="005022BF"/>
    <w:rsid w:val="00502979"/>
    <w:rsid w:val="00503BFD"/>
    <w:rsid w:val="0050478D"/>
    <w:rsid w:val="00504939"/>
    <w:rsid w:val="00504ADE"/>
    <w:rsid w:val="00506F63"/>
    <w:rsid w:val="00507172"/>
    <w:rsid w:val="00510077"/>
    <w:rsid w:val="005103BC"/>
    <w:rsid w:val="0051129E"/>
    <w:rsid w:val="0051135A"/>
    <w:rsid w:val="005114A1"/>
    <w:rsid w:val="00511E99"/>
    <w:rsid w:val="00512468"/>
    <w:rsid w:val="00513270"/>
    <w:rsid w:val="005134B4"/>
    <w:rsid w:val="00513645"/>
    <w:rsid w:val="005136A4"/>
    <w:rsid w:val="005137AB"/>
    <w:rsid w:val="0051387F"/>
    <w:rsid w:val="00514309"/>
    <w:rsid w:val="0051457D"/>
    <w:rsid w:val="00514F7F"/>
    <w:rsid w:val="005152F1"/>
    <w:rsid w:val="005162CB"/>
    <w:rsid w:val="005166F3"/>
    <w:rsid w:val="00516A93"/>
    <w:rsid w:val="00516AF3"/>
    <w:rsid w:val="005206F9"/>
    <w:rsid w:val="00520DF8"/>
    <w:rsid w:val="00520E5F"/>
    <w:rsid w:val="005212E1"/>
    <w:rsid w:val="005213A8"/>
    <w:rsid w:val="00521562"/>
    <w:rsid w:val="00522C81"/>
    <w:rsid w:val="00523C10"/>
    <w:rsid w:val="00523D5E"/>
    <w:rsid w:val="00524222"/>
    <w:rsid w:val="005244A0"/>
    <w:rsid w:val="00525951"/>
    <w:rsid w:val="00525A75"/>
    <w:rsid w:val="005272AB"/>
    <w:rsid w:val="00527420"/>
    <w:rsid w:val="00527800"/>
    <w:rsid w:val="00530194"/>
    <w:rsid w:val="005308E1"/>
    <w:rsid w:val="00530F23"/>
    <w:rsid w:val="00531496"/>
    <w:rsid w:val="005315EA"/>
    <w:rsid w:val="00531A01"/>
    <w:rsid w:val="00533891"/>
    <w:rsid w:val="00533987"/>
    <w:rsid w:val="00533B91"/>
    <w:rsid w:val="00533F9B"/>
    <w:rsid w:val="0053425A"/>
    <w:rsid w:val="00534A16"/>
    <w:rsid w:val="00534BAF"/>
    <w:rsid w:val="005351D0"/>
    <w:rsid w:val="00535559"/>
    <w:rsid w:val="005356DF"/>
    <w:rsid w:val="00536031"/>
    <w:rsid w:val="0053641D"/>
    <w:rsid w:val="0053647E"/>
    <w:rsid w:val="00536513"/>
    <w:rsid w:val="00536908"/>
    <w:rsid w:val="005374ED"/>
    <w:rsid w:val="00537F39"/>
    <w:rsid w:val="005400D5"/>
    <w:rsid w:val="005405ED"/>
    <w:rsid w:val="00540739"/>
    <w:rsid w:val="00541100"/>
    <w:rsid w:val="005412E7"/>
    <w:rsid w:val="005417AE"/>
    <w:rsid w:val="00541A17"/>
    <w:rsid w:val="00541DCA"/>
    <w:rsid w:val="0054217E"/>
    <w:rsid w:val="0054219F"/>
    <w:rsid w:val="005424DB"/>
    <w:rsid w:val="00542C7B"/>
    <w:rsid w:val="005440B5"/>
    <w:rsid w:val="00544281"/>
    <w:rsid w:val="005442A7"/>
    <w:rsid w:val="00545808"/>
    <w:rsid w:val="0054589B"/>
    <w:rsid w:val="005464FB"/>
    <w:rsid w:val="00547165"/>
    <w:rsid w:val="0054759C"/>
    <w:rsid w:val="005478BD"/>
    <w:rsid w:val="00547E36"/>
    <w:rsid w:val="005509D2"/>
    <w:rsid w:val="0055174F"/>
    <w:rsid w:val="0055178F"/>
    <w:rsid w:val="00551941"/>
    <w:rsid w:val="00551943"/>
    <w:rsid w:val="00551BF7"/>
    <w:rsid w:val="00551CAF"/>
    <w:rsid w:val="00552242"/>
    <w:rsid w:val="00552452"/>
    <w:rsid w:val="005525EE"/>
    <w:rsid w:val="0055267F"/>
    <w:rsid w:val="0055302F"/>
    <w:rsid w:val="0055359D"/>
    <w:rsid w:val="0055370C"/>
    <w:rsid w:val="00553B0A"/>
    <w:rsid w:val="00553BDF"/>
    <w:rsid w:val="005549FC"/>
    <w:rsid w:val="00554F7A"/>
    <w:rsid w:val="00554FCC"/>
    <w:rsid w:val="0055540D"/>
    <w:rsid w:val="00555ED4"/>
    <w:rsid w:val="00556BEC"/>
    <w:rsid w:val="00556DE9"/>
    <w:rsid w:val="005570BC"/>
    <w:rsid w:val="00557616"/>
    <w:rsid w:val="005576D8"/>
    <w:rsid w:val="005578D8"/>
    <w:rsid w:val="0056013C"/>
    <w:rsid w:val="00560508"/>
    <w:rsid w:val="00560D86"/>
    <w:rsid w:val="00561286"/>
    <w:rsid w:val="005612A4"/>
    <w:rsid w:val="00561588"/>
    <w:rsid w:val="00561B8D"/>
    <w:rsid w:val="00561ED2"/>
    <w:rsid w:val="005624FC"/>
    <w:rsid w:val="00562763"/>
    <w:rsid w:val="00562A0D"/>
    <w:rsid w:val="00563431"/>
    <w:rsid w:val="00563E45"/>
    <w:rsid w:val="005651F4"/>
    <w:rsid w:val="0056529A"/>
    <w:rsid w:val="005655E9"/>
    <w:rsid w:val="005658BC"/>
    <w:rsid w:val="0056600B"/>
    <w:rsid w:val="005664C1"/>
    <w:rsid w:val="005664E6"/>
    <w:rsid w:val="00566AB8"/>
    <w:rsid w:val="00566D3B"/>
    <w:rsid w:val="00566EC4"/>
    <w:rsid w:val="00567264"/>
    <w:rsid w:val="00570441"/>
    <w:rsid w:val="00570EA5"/>
    <w:rsid w:val="005713E4"/>
    <w:rsid w:val="0057171F"/>
    <w:rsid w:val="005718FD"/>
    <w:rsid w:val="005727B7"/>
    <w:rsid w:val="005731EF"/>
    <w:rsid w:val="00573328"/>
    <w:rsid w:val="005733F8"/>
    <w:rsid w:val="0057538E"/>
    <w:rsid w:val="00575992"/>
    <w:rsid w:val="005763FE"/>
    <w:rsid w:val="0057691E"/>
    <w:rsid w:val="00576D53"/>
    <w:rsid w:val="00576E4F"/>
    <w:rsid w:val="00577A9E"/>
    <w:rsid w:val="00577FBF"/>
    <w:rsid w:val="005801EB"/>
    <w:rsid w:val="005801F1"/>
    <w:rsid w:val="00580204"/>
    <w:rsid w:val="00580FA9"/>
    <w:rsid w:val="005815F9"/>
    <w:rsid w:val="00581921"/>
    <w:rsid w:val="00581970"/>
    <w:rsid w:val="00582C3E"/>
    <w:rsid w:val="005838A8"/>
    <w:rsid w:val="005838E1"/>
    <w:rsid w:val="005850AB"/>
    <w:rsid w:val="0058528C"/>
    <w:rsid w:val="005856B4"/>
    <w:rsid w:val="0058616C"/>
    <w:rsid w:val="00586730"/>
    <w:rsid w:val="00586A13"/>
    <w:rsid w:val="00586B49"/>
    <w:rsid w:val="005903BC"/>
    <w:rsid w:val="00590A23"/>
    <w:rsid w:val="00590D3F"/>
    <w:rsid w:val="005912A5"/>
    <w:rsid w:val="00591718"/>
    <w:rsid w:val="005919F6"/>
    <w:rsid w:val="00591DCE"/>
    <w:rsid w:val="00592400"/>
    <w:rsid w:val="0059264B"/>
    <w:rsid w:val="005927FF"/>
    <w:rsid w:val="0059322B"/>
    <w:rsid w:val="005936EA"/>
    <w:rsid w:val="0059394A"/>
    <w:rsid w:val="00594086"/>
    <w:rsid w:val="00594404"/>
    <w:rsid w:val="005946D6"/>
    <w:rsid w:val="00594B9B"/>
    <w:rsid w:val="00594D86"/>
    <w:rsid w:val="005951B2"/>
    <w:rsid w:val="0059547C"/>
    <w:rsid w:val="005956A2"/>
    <w:rsid w:val="00595997"/>
    <w:rsid w:val="005959F0"/>
    <w:rsid w:val="00595D02"/>
    <w:rsid w:val="00595D83"/>
    <w:rsid w:val="005962A1"/>
    <w:rsid w:val="005965D3"/>
    <w:rsid w:val="0059683F"/>
    <w:rsid w:val="00596D1F"/>
    <w:rsid w:val="00596EC4"/>
    <w:rsid w:val="00597A29"/>
    <w:rsid w:val="005A0599"/>
    <w:rsid w:val="005A07F3"/>
    <w:rsid w:val="005A0CC3"/>
    <w:rsid w:val="005A1235"/>
    <w:rsid w:val="005A1429"/>
    <w:rsid w:val="005A18A7"/>
    <w:rsid w:val="005A1B71"/>
    <w:rsid w:val="005A1F6B"/>
    <w:rsid w:val="005A20CB"/>
    <w:rsid w:val="005A2AC0"/>
    <w:rsid w:val="005A2D6C"/>
    <w:rsid w:val="005A3335"/>
    <w:rsid w:val="005A4A90"/>
    <w:rsid w:val="005A4A9B"/>
    <w:rsid w:val="005A4EEE"/>
    <w:rsid w:val="005A575E"/>
    <w:rsid w:val="005A5F64"/>
    <w:rsid w:val="005A66D9"/>
    <w:rsid w:val="005A6861"/>
    <w:rsid w:val="005A6A9E"/>
    <w:rsid w:val="005A6BF4"/>
    <w:rsid w:val="005A7205"/>
    <w:rsid w:val="005A741F"/>
    <w:rsid w:val="005B015D"/>
    <w:rsid w:val="005B044B"/>
    <w:rsid w:val="005B0792"/>
    <w:rsid w:val="005B0904"/>
    <w:rsid w:val="005B0A0C"/>
    <w:rsid w:val="005B1DF0"/>
    <w:rsid w:val="005B1F95"/>
    <w:rsid w:val="005B22DA"/>
    <w:rsid w:val="005B25CA"/>
    <w:rsid w:val="005B304D"/>
    <w:rsid w:val="005B35D5"/>
    <w:rsid w:val="005B36F3"/>
    <w:rsid w:val="005B3F48"/>
    <w:rsid w:val="005B3FB6"/>
    <w:rsid w:val="005B49F4"/>
    <w:rsid w:val="005B5359"/>
    <w:rsid w:val="005B5A30"/>
    <w:rsid w:val="005B5CCC"/>
    <w:rsid w:val="005B5CE7"/>
    <w:rsid w:val="005B63D8"/>
    <w:rsid w:val="005B6BD8"/>
    <w:rsid w:val="005B6F93"/>
    <w:rsid w:val="005B74AB"/>
    <w:rsid w:val="005B76FD"/>
    <w:rsid w:val="005B7764"/>
    <w:rsid w:val="005C0C5E"/>
    <w:rsid w:val="005C0E7C"/>
    <w:rsid w:val="005C0FCA"/>
    <w:rsid w:val="005C112F"/>
    <w:rsid w:val="005C133F"/>
    <w:rsid w:val="005C1FC3"/>
    <w:rsid w:val="005C205C"/>
    <w:rsid w:val="005C2628"/>
    <w:rsid w:val="005C33AA"/>
    <w:rsid w:val="005C3CB0"/>
    <w:rsid w:val="005C445D"/>
    <w:rsid w:val="005C4EF3"/>
    <w:rsid w:val="005C4FCE"/>
    <w:rsid w:val="005C53F4"/>
    <w:rsid w:val="005C5666"/>
    <w:rsid w:val="005C614A"/>
    <w:rsid w:val="005C61D2"/>
    <w:rsid w:val="005C6E0F"/>
    <w:rsid w:val="005C6FEB"/>
    <w:rsid w:val="005C70C4"/>
    <w:rsid w:val="005C79EB"/>
    <w:rsid w:val="005C7C36"/>
    <w:rsid w:val="005D00A6"/>
    <w:rsid w:val="005D05C4"/>
    <w:rsid w:val="005D0A39"/>
    <w:rsid w:val="005D0C46"/>
    <w:rsid w:val="005D1028"/>
    <w:rsid w:val="005D1072"/>
    <w:rsid w:val="005D1ACF"/>
    <w:rsid w:val="005D1ECC"/>
    <w:rsid w:val="005D2472"/>
    <w:rsid w:val="005D2DB5"/>
    <w:rsid w:val="005D2E2C"/>
    <w:rsid w:val="005D304B"/>
    <w:rsid w:val="005D33B2"/>
    <w:rsid w:val="005D3A43"/>
    <w:rsid w:val="005D54D7"/>
    <w:rsid w:val="005D5F3A"/>
    <w:rsid w:val="005D5FA6"/>
    <w:rsid w:val="005D6124"/>
    <w:rsid w:val="005D64EB"/>
    <w:rsid w:val="005E05CF"/>
    <w:rsid w:val="005E1611"/>
    <w:rsid w:val="005E28D0"/>
    <w:rsid w:val="005E2A36"/>
    <w:rsid w:val="005E471E"/>
    <w:rsid w:val="005E4C9C"/>
    <w:rsid w:val="005E5600"/>
    <w:rsid w:val="005E62FC"/>
    <w:rsid w:val="005E6838"/>
    <w:rsid w:val="005E68C0"/>
    <w:rsid w:val="005E7086"/>
    <w:rsid w:val="005E7103"/>
    <w:rsid w:val="005E7BA0"/>
    <w:rsid w:val="005E7C04"/>
    <w:rsid w:val="005E7C29"/>
    <w:rsid w:val="005F0316"/>
    <w:rsid w:val="005F0348"/>
    <w:rsid w:val="005F098F"/>
    <w:rsid w:val="005F1065"/>
    <w:rsid w:val="005F17EF"/>
    <w:rsid w:val="005F1FCE"/>
    <w:rsid w:val="005F29CC"/>
    <w:rsid w:val="005F3839"/>
    <w:rsid w:val="005F3B2E"/>
    <w:rsid w:val="005F4216"/>
    <w:rsid w:val="005F464C"/>
    <w:rsid w:val="005F4765"/>
    <w:rsid w:val="005F4F27"/>
    <w:rsid w:val="005F5B79"/>
    <w:rsid w:val="005F6F12"/>
    <w:rsid w:val="005F72E8"/>
    <w:rsid w:val="005F72FE"/>
    <w:rsid w:val="005F77E9"/>
    <w:rsid w:val="005F7F72"/>
    <w:rsid w:val="0060082E"/>
    <w:rsid w:val="00601D80"/>
    <w:rsid w:val="00601F70"/>
    <w:rsid w:val="00602815"/>
    <w:rsid w:val="00602F5B"/>
    <w:rsid w:val="00603047"/>
    <w:rsid w:val="00603E38"/>
    <w:rsid w:val="00603ED4"/>
    <w:rsid w:val="00604B16"/>
    <w:rsid w:val="0060525B"/>
    <w:rsid w:val="00605814"/>
    <w:rsid w:val="00605C70"/>
    <w:rsid w:val="00606F23"/>
    <w:rsid w:val="00607015"/>
    <w:rsid w:val="006071E5"/>
    <w:rsid w:val="00607397"/>
    <w:rsid w:val="00607C1E"/>
    <w:rsid w:val="00607E07"/>
    <w:rsid w:val="00610BB9"/>
    <w:rsid w:val="00611439"/>
    <w:rsid w:val="00611926"/>
    <w:rsid w:val="00611CD7"/>
    <w:rsid w:val="006129F8"/>
    <w:rsid w:val="00612BF0"/>
    <w:rsid w:val="00614A02"/>
    <w:rsid w:val="00614DED"/>
    <w:rsid w:val="0061556C"/>
    <w:rsid w:val="00616228"/>
    <w:rsid w:val="006163B6"/>
    <w:rsid w:val="006169B9"/>
    <w:rsid w:val="00616A05"/>
    <w:rsid w:val="00616ED1"/>
    <w:rsid w:val="006201CB"/>
    <w:rsid w:val="0062024C"/>
    <w:rsid w:val="00621696"/>
    <w:rsid w:val="00621C7D"/>
    <w:rsid w:val="0062241D"/>
    <w:rsid w:val="0062254E"/>
    <w:rsid w:val="00622FD7"/>
    <w:rsid w:val="00623434"/>
    <w:rsid w:val="00624B08"/>
    <w:rsid w:val="00624BE6"/>
    <w:rsid w:val="00624DFD"/>
    <w:rsid w:val="00624F31"/>
    <w:rsid w:val="00625087"/>
    <w:rsid w:val="006250B0"/>
    <w:rsid w:val="00625239"/>
    <w:rsid w:val="00625524"/>
    <w:rsid w:val="00625FD1"/>
    <w:rsid w:val="00626BD0"/>
    <w:rsid w:val="006302E1"/>
    <w:rsid w:val="0063085D"/>
    <w:rsid w:val="00630BF3"/>
    <w:rsid w:val="00630EE4"/>
    <w:rsid w:val="00630F71"/>
    <w:rsid w:val="00630FFB"/>
    <w:rsid w:val="00631225"/>
    <w:rsid w:val="0063202D"/>
    <w:rsid w:val="006331ED"/>
    <w:rsid w:val="00633334"/>
    <w:rsid w:val="00633EBC"/>
    <w:rsid w:val="00633FBB"/>
    <w:rsid w:val="00634772"/>
    <w:rsid w:val="00634F67"/>
    <w:rsid w:val="00635309"/>
    <w:rsid w:val="006356C4"/>
    <w:rsid w:val="00635AA7"/>
    <w:rsid w:val="00635D13"/>
    <w:rsid w:val="006364D4"/>
    <w:rsid w:val="0063665A"/>
    <w:rsid w:val="006374BD"/>
    <w:rsid w:val="00637A12"/>
    <w:rsid w:val="00637D19"/>
    <w:rsid w:val="00640CCC"/>
    <w:rsid w:val="00640CD9"/>
    <w:rsid w:val="006411C1"/>
    <w:rsid w:val="00641489"/>
    <w:rsid w:val="006414B6"/>
    <w:rsid w:val="00641CB3"/>
    <w:rsid w:val="00641F67"/>
    <w:rsid w:val="006422C0"/>
    <w:rsid w:val="0064247E"/>
    <w:rsid w:val="00642607"/>
    <w:rsid w:val="00642766"/>
    <w:rsid w:val="00642A44"/>
    <w:rsid w:val="00643002"/>
    <w:rsid w:val="006430DD"/>
    <w:rsid w:val="00643101"/>
    <w:rsid w:val="006436B7"/>
    <w:rsid w:val="0064399F"/>
    <w:rsid w:val="00643BB3"/>
    <w:rsid w:val="00643E9C"/>
    <w:rsid w:val="006444F9"/>
    <w:rsid w:val="00644A1B"/>
    <w:rsid w:val="00644FFA"/>
    <w:rsid w:val="006457A1"/>
    <w:rsid w:val="0064651E"/>
    <w:rsid w:val="0064668A"/>
    <w:rsid w:val="00646AC7"/>
    <w:rsid w:val="00646FBD"/>
    <w:rsid w:val="00650123"/>
    <w:rsid w:val="006505B2"/>
    <w:rsid w:val="006508CA"/>
    <w:rsid w:val="006509F8"/>
    <w:rsid w:val="0065115F"/>
    <w:rsid w:val="006511CF"/>
    <w:rsid w:val="00651245"/>
    <w:rsid w:val="006516EF"/>
    <w:rsid w:val="00651741"/>
    <w:rsid w:val="00651779"/>
    <w:rsid w:val="00652388"/>
    <w:rsid w:val="0065431D"/>
    <w:rsid w:val="00654343"/>
    <w:rsid w:val="00654979"/>
    <w:rsid w:val="00654E9D"/>
    <w:rsid w:val="0065578A"/>
    <w:rsid w:val="00655AA9"/>
    <w:rsid w:val="00655C47"/>
    <w:rsid w:val="00655F3B"/>
    <w:rsid w:val="0065622E"/>
    <w:rsid w:val="00656824"/>
    <w:rsid w:val="00656E70"/>
    <w:rsid w:val="0065707A"/>
    <w:rsid w:val="00657F3F"/>
    <w:rsid w:val="006600DA"/>
    <w:rsid w:val="00660500"/>
    <w:rsid w:val="00660ECA"/>
    <w:rsid w:val="00661482"/>
    <w:rsid w:val="006614D3"/>
    <w:rsid w:val="00662133"/>
    <w:rsid w:val="00662AD6"/>
    <w:rsid w:val="00662D13"/>
    <w:rsid w:val="00662DAC"/>
    <w:rsid w:val="00663333"/>
    <w:rsid w:val="0066336D"/>
    <w:rsid w:val="006638D0"/>
    <w:rsid w:val="006639EC"/>
    <w:rsid w:val="00663AB8"/>
    <w:rsid w:val="00663D28"/>
    <w:rsid w:val="00664608"/>
    <w:rsid w:val="00664647"/>
    <w:rsid w:val="0066560B"/>
    <w:rsid w:val="0066664E"/>
    <w:rsid w:val="00666D8E"/>
    <w:rsid w:val="00666EA3"/>
    <w:rsid w:val="00666EFC"/>
    <w:rsid w:val="0066782C"/>
    <w:rsid w:val="00667B90"/>
    <w:rsid w:val="00667CCD"/>
    <w:rsid w:val="00667E80"/>
    <w:rsid w:val="00670070"/>
    <w:rsid w:val="006705FE"/>
    <w:rsid w:val="00670C5B"/>
    <w:rsid w:val="00670D7B"/>
    <w:rsid w:val="00670FDB"/>
    <w:rsid w:val="00671CD5"/>
    <w:rsid w:val="0067252E"/>
    <w:rsid w:val="00672C9F"/>
    <w:rsid w:val="00672CFA"/>
    <w:rsid w:val="00672F5C"/>
    <w:rsid w:val="00673008"/>
    <w:rsid w:val="00673850"/>
    <w:rsid w:val="0067385E"/>
    <w:rsid w:val="00673DD5"/>
    <w:rsid w:val="00673EA1"/>
    <w:rsid w:val="006742EA"/>
    <w:rsid w:val="006743D4"/>
    <w:rsid w:val="00674B5A"/>
    <w:rsid w:val="006752AD"/>
    <w:rsid w:val="0067541D"/>
    <w:rsid w:val="00675488"/>
    <w:rsid w:val="006757BE"/>
    <w:rsid w:val="006762D6"/>
    <w:rsid w:val="00676747"/>
    <w:rsid w:val="00677830"/>
    <w:rsid w:val="00677F9B"/>
    <w:rsid w:val="006803E3"/>
    <w:rsid w:val="00680A0B"/>
    <w:rsid w:val="00681254"/>
    <w:rsid w:val="00682046"/>
    <w:rsid w:val="00683C04"/>
    <w:rsid w:val="00683F5B"/>
    <w:rsid w:val="0068429B"/>
    <w:rsid w:val="0068452D"/>
    <w:rsid w:val="00684B62"/>
    <w:rsid w:val="00684CAE"/>
    <w:rsid w:val="00685A39"/>
    <w:rsid w:val="00685ECF"/>
    <w:rsid w:val="00686698"/>
    <w:rsid w:val="006866CB"/>
    <w:rsid w:val="00687021"/>
    <w:rsid w:val="006870A0"/>
    <w:rsid w:val="0068746A"/>
    <w:rsid w:val="00687C83"/>
    <w:rsid w:val="00690078"/>
    <w:rsid w:val="006900AF"/>
    <w:rsid w:val="0069073E"/>
    <w:rsid w:val="00690F7E"/>
    <w:rsid w:val="0069116F"/>
    <w:rsid w:val="006911D8"/>
    <w:rsid w:val="006923E1"/>
    <w:rsid w:val="00692415"/>
    <w:rsid w:val="006924C2"/>
    <w:rsid w:val="00692561"/>
    <w:rsid w:val="00692899"/>
    <w:rsid w:val="00692D8A"/>
    <w:rsid w:val="00692E43"/>
    <w:rsid w:val="00693446"/>
    <w:rsid w:val="00693928"/>
    <w:rsid w:val="00693987"/>
    <w:rsid w:val="00693A50"/>
    <w:rsid w:val="00693ACD"/>
    <w:rsid w:val="0069410C"/>
    <w:rsid w:val="00694830"/>
    <w:rsid w:val="0069513F"/>
    <w:rsid w:val="006953B0"/>
    <w:rsid w:val="00695450"/>
    <w:rsid w:val="00695B18"/>
    <w:rsid w:val="006963DD"/>
    <w:rsid w:val="00696456"/>
    <w:rsid w:val="006978AF"/>
    <w:rsid w:val="006A1D8D"/>
    <w:rsid w:val="006A1E53"/>
    <w:rsid w:val="006A2102"/>
    <w:rsid w:val="006A2330"/>
    <w:rsid w:val="006A26EC"/>
    <w:rsid w:val="006A2C66"/>
    <w:rsid w:val="006A3071"/>
    <w:rsid w:val="006A3C80"/>
    <w:rsid w:val="006A42C1"/>
    <w:rsid w:val="006A42DF"/>
    <w:rsid w:val="006A4F3F"/>
    <w:rsid w:val="006A501C"/>
    <w:rsid w:val="006A53DC"/>
    <w:rsid w:val="006A5518"/>
    <w:rsid w:val="006A5612"/>
    <w:rsid w:val="006A5B36"/>
    <w:rsid w:val="006A64A6"/>
    <w:rsid w:val="006A6771"/>
    <w:rsid w:val="006A69EA"/>
    <w:rsid w:val="006A6F00"/>
    <w:rsid w:val="006A714D"/>
    <w:rsid w:val="006A770F"/>
    <w:rsid w:val="006A7B92"/>
    <w:rsid w:val="006A7C7B"/>
    <w:rsid w:val="006A7D6D"/>
    <w:rsid w:val="006B0C72"/>
    <w:rsid w:val="006B0D44"/>
    <w:rsid w:val="006B16C9"/>
    <w:rsid w:val="006B1A84"/>
    <w:rsid w:val="006B1B5D"/>
    <w:rsid w:val="006B2406"/>
    <w:rsid w:val="006B28B4"/>
    <w:rsid w:val="006B2E58"/>
    <w:rsid w:val="006B3496"/>
    <w:rsid w:val="006B35C6"/>
    <w:rsid w:val="006B4540"/>
    <w:rsid w:val="006B4642"/>
    <w:rsid w:val="006B48B3"/>
    <w:rsid w:val="006B4EB5"/>
    <w:rsid w:val="006B4EE2"/>
    <w:rsid w:val="006B525C"/>
    <w:rsid w:val="006B5565"/>
    <w:rsid w:val="006B5594"/>
    <w:rsid w:val="006B5CE6"/>
    <w:rsid w:val="006B6660"/>
    <w:rsid w:val="006B66B0"/>
    <w:rsid w:val="006B6DD6"/>
    <w:rsid w:val="006B7235"/>
    <w:rsid w:val="006B75E0"/>
    <w:rsid w:val="006B7B32"/>
    <w:rsid w:val="006B7CFC"/>
    <w:rsid w:val="006C052E"/>
    <w:rsid w:val="006C0A6F"/>
    <w:rsid w:val="006C0AC3"/>
    <w:rsid w:val="006C1CBF"/>
    <w:rsid w:val="006C2243"/>
    <w:rsid w:val="006C28BA"/>
    <w:rsid w:val="006C2E3B"/>
    <w:rsid w:val="006C32E4"/>
    <w:rsid w:val="006C3829"/>
    <w:rsid w:val="006C4875"/>
    <w:rsid w:val="006C4A0F"/>
    <w:rsid w:val="006C4A74"/>
    <w:rsid w:val="006C4ED4"/>
    <w:rsid w:val="006C51EF"/>
    <w:rsid w:val="006C5FC4"/>
    <w:rsid w:val="006C65FC"/>
    <w:rsid w:val="006C675A"/>
    <w:rsid w:val="006C6797"/>
    <w:rsid w:val="006C6CAA"/>
    <w:rsid w:val="006C70CC"/>
    <w:rsid w:val="006C73C2"/>
    <w:rsid w:val="006C78A2"/>
    <w:rsid w:val="006D0599"/>
    <w:rsid w:val="006D104A"/>
    <w:rsid w:val="006D11FC"/>
    <w:rsid w:val="006D151B"/>
    <w:rsid w:val="006D1DA5"/>
    <w:rsid w:val="006D20B3"/>
    <w:rsid w:val="006D2E20"/>
    <w:rsid w:val="006D3667"/>
    <w:rsid w:val="006D3A62"/>
    <w:rsid w:val="006D3EC3"/>
    <w:rsid w:val="006D3F55"/>
    <w:rsid w:val="006D400C"/>
    <w:rsid w:val="006D4CFC"/>
    <w:rsid w:val="006D52DD"/>
    <w:rsid w:val="006D6712"/>
    <w:rsid w:val="006D6CAA"/>
    <w:rsid w:val="006D7253"/>
    <w:rsid w:val="006D74F2"/>
    <w:rsid w:val="006D75D3"/>
    <w:rsid w:val="006D7741"/>
    <w:rsid w:val="006D7911"/>
    <w:rsid w:val="006D7B27"/>
    <w:rsid w:val="006D7E1D"/>
    <w:rsid w:val="006D7F60"/>
    <w:rsid w:val="006E0290"/>
    <w:rsid w:val="006E0513"/>
    <w:rsid w:val="006E158B"/>
    <w:rsid w:val="006E1A91"/>
    <w:rsid w:val="006E1C05"/>
    <w:rsid w:val="006E1F01"/>
    <w:rsid w:val="006E206C"/>
    <w:rsid w:val="006E262D"/>
    <w:rsid w:val="006E268C"/>
    <w:rsid w:val="006E2CFD"/>
    <w:rsid w:val="006E2DBD"/>
    <w:rsid w:val="006E378D"/>
    <w:rsid w:val="006E4057"/>
    <w:rsid w:val="006E4D97"/>
    <w:rsid w:val="006E53EB"/>
    <w:rsid w:val="006E5B63"/>
    <w:rsid w:val="006E5CC4"/>
    <w:rsid w:val="006E5CDB"/>
    <w:rsid w:val="006E688B"/>
    <w:rsid w:val="006E69C1"/>
    <w:rsid w:val="006E6CB1"/>
    <w:rsid w:val="006E7167"/>
    <w:rsid w:val="006E7343"/>
    <w:rsid w:val="006E787F"/>
    <w:rsid w:val="006E7A2F"/>
    <w:rsid w:val="006E7B29"/>
    <w:rsid w:val="006E7F63"/>
    <w:rsid w:val="006F0EE9"/>
    <w:rsid w:val="006F12CE"/>
    <w:rsid w:val="006F1866"/>
    <w:rsid w:val="006F1A0B"/>
    <w:rsid w:val="006F23F6"/>
    <w:rsid w:val="006F2B0E"/>
    <w:rsid w:val="006F3EDB"/>
    <w:rsid w:val="006F4258"/>
    <w:rsid w:val="006F5406"/>
    <w:rsid w:val="006F5449"/>
    <w:rsid w:val="006F5E4E"/>
    <w:rsid w:val="006F5EA8"/>
    <w:rsid w:val="006F670B"/>
    <w:rsid w:val="006F75C2"/>
    <w:rsid w:val="006F7A90"/>
    <w:rsid w:val="007003C0"/>
    <w:rsid w:val="00700E67"/>
    <w:rsid w:val="00700ECE"/>
    <w:rsid w:val="00701AB1"/>
    <w:rsid w:val="00701CDE"/>
    <w:rsid w:val="00701CFE"/>
    <w:rsid w:val="0070205B"/>
    <w:rsid w:val="00702290"/>
    <w:rsid w:val="007029A4"/>
    <w:rsid w:val="00702BA9"/>
    <w:rsid w:val="007031D1"/>
    <w:rsid w:val="0070394E"/>
    <w:rsid w:val="00703AF8"/>
    <w:rsid w:val="00703CA8"/>
    <w:rsid w:val="007042E1"/>
    <w:rsid w:val="00704C7A"/>
    <w:rsid w:val="00705B11"/>
    <w:rsid w:val="00705DB8"/>
    <w:rsid w:val="00705E7A"/>
    <w:rsid w:val="007064C8"/>
    <w:rsid w:val="007067C2"/>
    <w:rsid w:val="007076CA"/>
    <w:rsid w:val="00707CDC"/>
    <w:rsid w:val="00707EA6"/>
    <w:rsid w:val="00710E0C"/>
    <w:rsid w:val="007110C1"/>
    <w:rsid w:val="00711102"/>
    <w:rsid w:val="007118A7"/>
    <w:rsid w:val="00711968"/>
    <w:rsid w:val="00711A71"/>
    <w:rsid w:val="00711BBC"/>
    <w:rsid w:val="00712AC6"/>
    <w:rsid w:val="007132D1"/>
    <w:rsid w:val="00713902"/>
    <w:rsid w:val="0071421B"/>
    <w:rsid w:val="00714555"/>
    <w:rsid w:val="00714C9A"/>
    <w:rsid w:val="007151EA"/>
    <w:rsid w:val="00715697"/>
    <w:rsid w:val="00715A86"/>
    <w:rsid w:val="00715F8A"/>
    <w:rsid w:val="00717937"/>
    <w:rsid w:val="00717B10"/>
    <w:rsid w:val="0072049F"/>
    <w:rsid w:val="00720A20"/>
    <w:rsid w:val="00720F57"/>
    <w:rsid w:val="00721723"/>
    <w:rsid w:val="00721EAD"/>
    <w:rsid w:val="0072213A"/>
    <w:rsid w:val="00722193"/>
    <w:rsid w:val="00722CD2"/>
    <w:rsid w:val="00722FFC"/>
    <w:rsid w:val="007236D0"/>
    <w:rsid w:val="00723A4D"/>
    <w:rsid w:val="007241B6"/>
    <w:rsid w:val="00724B6D"/>
    <w:rsid w:val="00724F4B"/>
    <w:rsid w:val="007250FD"/>
    <w:rsid w:val="00725423"/>
    <w:rsid w:val="00725779"/>
    <w:rsid w:val="007258EC"/>
    <w:rsid w:val="00725F1D"/>
    <w:rsid w:val="00726D54"/>
    <w:rsid w:val="007273BA"/>
    <w:rsid w:val="00727566"/>
    <w:rsid w:val="00727AA7"/>
    <w:rsid w:val="00730CE2"/>
    <w:rsid w:val="0073105E"/>
    <w:rsid w:val="007310C9"/>
    <w:rsid w:val="00731346"/>
    <w:rsid w:val="0073141E"/>
    <w:rsid w:val="00731FDE"/>
    <w:rsid w:val="007325F3"/>
    <w:rsid w:val="007329A9"/>
    <w:rsid w:val="00733CC1"/>
    <w:rsid w:val="007341B6"/>
    <w:rsid w:val="0073433E"/>
    <w:rsid w:val="00734D2B"/>
    <w:rsid w:val="0073530E"/>
    <w:rsid w:val="0073569E"/>
    <w:rsid w:val="00735B3F"/>
    <w:rsid w:val="00736364"/>
    <w:rsid w:val="00737B8D"/>
    <w:rsid w:val="007409D7"/>
    <w:rsid w:val="00740C95"/>
    <w:rsid w:val="00741815"/>
    <w:rsid w:val="007427BB"/>
    <w:rsid w:val="00742B5D"/>
    <w:rsid w:val="0074304F"/>
    <w:rsid w:val="007430D0"/>
    <w:rsid w:val="00743474"/>
    <w:rsid w:val="007436E2"/>
    <w:rsid w:val="007439C8"/>
    <w:rsid w:val="00743D1E"/>
    <w:rsid w:val="00743F0D"/>
    <w:rsid w:val="007441DD"/>
    <w:rsid w:val="007441F4"/>
    <w:rsid w:val="00744788"/>
    <w:rsid w:val="007448DB"/>
    <w:rsid w:val="007448E5"/>
    <w:rsid w:val="00744A82"/>
    <w:rsid w:val="00744CA4"/>
    <w:rsid w:val="0074563B"/>
    <w:rsid w:val="00746171"/>
    <w:rsid w:val="00747580"/>
    <w:rsid w:val="007476E7"/>
    <w:rsid w:val="00747B67"/>
    <w:rsid w:val="00747CC5"/>
    <w:rsid w:val="00747DB7"/>
    <w:rsid w:val="0075005F"/>
    <w:rsid w:val="00750BA2"/>
    <w:rsid w:val="0075139D"/>
    <w:rsid w:val="00751770"/>
    <w:rsid w:val="007518F6"/>
    <w:rsid w:val="00751D54"/>
    <w:rsid w:val="00752173"/>
    <w:rsid w:val="00752238"/>
    <w:rsid w:val="0075279B"/>
    <w:rsid w:val="00752A7D"/>
    <w:rsid w:val="00752EE0"/>
    <w:rsid w:val="007533B3"/>
    <w:rsid w:val="00753586"/>
    <w:rsid w:val="007537EC"/>
    <w:rsid w:val="00753909"/>
    <w:rsid w:val="00753DA7"/>
    <w:rsid w:val="00753E47"/>
    <w:rsid w:val="00753E56"/>
    <w:rsid w:val="00754589"/>
    <w:rsid w:val="0075470A"/>
    <w:rsid w:val="0075482F"/>
    <w:rsid w:val="00754E35"/>
    <w:rsid w:val="00754E70"/>
    <w:rsid w:val="00754F20"/>
    <w:rsid w:val="00755456"/>
    <w:rsid w:val="00755512"/>
    <w:rsid w:val="0075557A"/>
    <w:rsid w:val="007558FA"/>
    <w:rsid w:val="00756253"/>
    <w:rsid w:val="0075690E"/>
    <w:rsid w:val="007569FB"/>
    <w:rsid w:val="00757812"/>
    <w:rsid w:val="007578C0"/>
    <w:rsid w:val="00757E41"/>
    <w:rsid w:val="007608F7"/>
    <w:rsid w:val="00760D3A"/>
    <w:rsid w:val="00761A6A"/>
    <w:rsid w:val="007621B0"/>
    <w:rsid w:val="00762486"/>
    <w:rsid w:val="007628A1"/>
    <w:rsid w:val="00762E86"/>
    <w:rsid w:val="00763347"/>
    <w:rsid w:val="007637BD"/>
    <w:rsid w:val="0076388C"/>
    <w:rsid w:val="00763997"/>
    <w:rsid w:val="00763A19"/>
    <w:rsid w:val="00763B35"/>
    <w:rsid w:val="0076439B"/>
    <w:rsid w:val="00765417"/>
    <w:rsid w:val="00765734"/>
    <w:rsid w:val="00765752"/>
    <w:rsid w:val="007659B3"/>
    <w:rsid w:val="00765FA4"/>
    <w:rsid w:val="0076671C"/>
    <w:rsid w:val="0076720D"/>
    <w:rsid w:val="00767312"/>
    <w:rsid w:val="00767A0B"/>
    <w:rsid w:val="007702D7"/>
    <w:rsid w:val="0077122F"/>
    <w:rsid w:val="007712F8"/>
    <w:rsid w:val="00771AFA"/>
    <w:rsid w:val="00772D02"/>
    <w:rsid w:val="0077313C"/>
    <w:rsid w:val="007733F0"/>
    <w:rsid w:val="00773750"/>
    <w:rsid w:val="00773EA6"/>
    <w:rsid w:val="00774681"/>
    <w:rsid w:val="00775897"/>
    <w:rsid w:val="00775BBE"/>
    <w:rsid w:val="0077650F"/>
    <w:rsid w:val="00776D20"/>
    <w:rsid w:val="00776DA2"/>
    <w:rsid w:val="007772FE"/>
    <w:rsid w:val="00777712"/>
    <w:rsid w:val="00777A63"/>
    <w:rsid w:val="007800F9"/>
    <w:rsid w:val="00780208"/>
    <w:rsid w:val="00780729"/>
    <w:rsid w:val="007808C4"/>
    <w:rsid w:val="00781170"/>
    <w:rsid w:val="00781638"/>
    <w:rsid w:val="00781B53"/>
    <w:rsid w:val="00782092"/>
    <w:rsid w:val="00782104"/>
    <w:rsid w:val="007822FE"/>
    <w:rsid w:val="0078253B"/>
    <w:rsid w:val="0078318F"/>
    <w:rsid w:val="0078324B"/>
    <w:rsid w:val="007836CF"/>
    <w:rsid w:val="00783CE6"/>
    <w:rsid w:val="00783D74"/>
    <w:rsid w:val="007840FA"/>
    <w:rsid w:val="00784B62"/>
    <w:rsid w:val="00784B77"/>
    <w:rsid w:val="0078555C"/>
    <w:rsid w:val="0078571A"/>
    <w:rsid w:val="00786926"/>
    <w:rsid w:val="00786F4B"/>
    <w:rsid w:val="00787480"/>
    <w:rsid w:val="00787721"/>
    <w:rsid w:val="007879FC"/>
    <w:rsid w:val="0079026E"/>
    <w:rsid w:val="00790CC1"/>
    <w:rsid w:val="00790E01"/>
    <w:rsid w:val="00791050"/>
    <w:rsid w:val="00791580"/>
    <w:rsid w:val="00791F6E"/>
    <w:rsid w:val="0079210E"/>
    <w:rsid w:val="00792203"/>
    <w:rsid w:val="0079273F"/>
    <w:rsid w:val="0079288C"/>
    <w:rsid w:val="00792E7E"/>
    <w:rsid w:val="0079406D"/>
    <w:rsid w:val="00794B66"/>
    <w:rsid w:val="00794DCD"/>
    <w:rsid w:val="007952D5"/>
    <w:rsid w:val="007957BD"/>
    <w:rsid w:val="007958B9"/>
    <w:rsid w:val="00795DC3"/>
    <w:rsid w:val="00796011"/>
    <w:rsid w:val="0079610A"/>
    <w:rsid w:val="00797EE3"/>
    <w:rsid w:val="007A00D5"/>
    <w:rsid w:val="007A02D2"/>
    <w:rsid w:val="007A0A93"/>
    <w:rsid w:val="007A0B2D"/>
    <w:rsid w:val="007A0DD8"/>
    <w:rsid w:val="007A0F3F"/>
    <w:rsid w:val="007A1697"/>
    <w:rsid w:val="007A1E54"/>
    <w:rsid w:val="007A24CE"/>
    <w:rsid w:val="007A2FBD"/>
    <w:rsid w:val="007A36D6"/>
    <w:rsid w:val="007A3778"/>
    <w:rsid w:val="007A418D"/>
    <w:rsid w:val="007A47F8"/>
    <w:rsid w:val="007A4A56"/>
    <w:rsid w:val="007A4C3D"/>
    <w:rsid w:val="007A6185"/>
    <w:rsid w:val="007A75E5"/>
    <w:rsid w:val="007A7721"/>
    <w:rsid w:val="007B143D"/>
    <w:rsid w:val="007B1A7F"/>
    <w:rsid w:val="007B1C14"/>
    <w:rsid w:val="007B2008"/>
    <w:rsid w:val="007B2931"/>
    <w:rsid w:val="007B2DCA"/>
    <w:rsid w:val="007B2F72"/>
    <w:rsid w:val="007B3932"/>
    <w:rsid w:val="007B3AA2"/>
    <w:rsid w:val="007B49C4"/>
    <w:rsid w:val="007B49EB"/>
    <w:rsid w:val="007B5192"/>
    <w:rsid w:val="007B521A"/>
    <w:rsid w:val="007B5517"/>
    <w:rsid w:val="007B5D6C"/>
    <w:rsid w:val="007B6439"/>
    <w:rsid w:val="007B68C2"/>
    <w:rsid w:val="007B6B15"/>
    <w:rsid w:val="007B74D8"/>
    <w:rsid w:val="007B7AF5"/>
    <w:rsid w:val="007C011F"/>
    <w:rsid w:val="007C03B0"/>
    <w:rsid w:val="007C0B37"/>
    <w:rsid w:val="007C0F1A"/>
    <w:rsid w:val="007C16BE"/>
    <w:rsid w:val="007C1721"/>
    <w:rsid w:val="007C17DA"/>
    <w:rsid w:val="007C1CDA"/>
    <w:rsid w:val="007C1ED8"/>
    <w:rsid w:val="007C1F94"/>
    <w:rsid w:val="007C24A0"/>
    <w:rsid w:val="007C284D"/>
    <w:rsid w:val="007C2A53"/>
    <w:rsid w:val="007C2BE3"/>
    <w:rsid w:val="007C2C79"/>
    <w:rsid w:val="007C2F45"/>
    <w:rsid w:val="007C3964"/>
    <w:rsid w:val="007C39A7"/>
    <w:rsid w:val="007C3CA4"/>
    <w:rsid w:val="007C3CEA"/>
    <w:rsid w:val="007C4B1B"/>
    <w:rsid w:val="007C4DA8"/>
    <w:rsid w:val="007C5C8E"/>
    <w:rsid w:val="007C6C03"/>
    <w:rsid w:val="007C75B4"/>
    <w:rsid w:val="007C77C7"/>
    <w:rsid w:val="007C78CE"/>
    <w:rsid w:val="007C7903"/>
    <w:rsid w:val="007C798D"/>
    <w:rsid w:val="007C7B46"/>
    <w:rsid w:val="007D00D0"/>
    <w:rsid w:val="007D07AF"/>
    <w:rsid w:val="007D0A5B"/>
    <w:rsid w:val="007D17FD"/>
    <w:rsid w:val="007D18B7"/>
    <w:rsid w:val="007D244E"/>
    <w:rsid w:val="007D25AA"/>
    <w:rsid w:val="007D260F"/>
    <w:rsid w:val="007D2A3F"/>
    <w:rsid w:val="007D2BA9"/>
    <w:rsid w:val="007D2ED9"/>
    <w:rsid w:val="007D2F0C"/>
    <w:rsid w:val="007D2F70"/>
    <w:rsid w:val="007D3587"/>
    <w:rsid w:val="007D39E5"/>
    <w:rsid w:val="007D3FA6"/>
    <w:rsid w:val="007D482A"/>
    <w:rsid w:val="007D496E"/>
    <w:rsid w:val="007D4980"/>
    <w:rsid w:val="007D5C7E"/>
    <w:rsid w:val="007D6327"/>
    <w:rsid w:val="007D752E"/>
    <w:rsid w:val="007E02FD"/>
    <w:rsid w:val="007E0A63"/>
    <w:rsid w:val="007E25AB"/>
    <w:rsid w:val="007E2CA8"/>
    <w:rsid w:val="007E343C"/>
    <w:rsid w:val="007E36DB"/>
    <w:rsid w:val="007E3B24"/>
    <w:rsid w:val="007E3CE3"/>
    <w:rsid w:val="007E4420"/>
    <w:rsid w:val="007E44F7"/>
    <w:rsid w:val="007E5259"/>
    <w:rsid w:val="007E531F"/>
    <w:rsid w:val="007E5830"/>
    <w:rsid w:val="007E5C0A"/>
    <w:rsid w:val="007E6C98"/>
    <w:rsid w:val="007E6F0C"/>
    <w:rsid w:val="007E708B"/>
    <w:rsid w:val="007E7160"/>
    <w:rsid w:val="007E726F"/>
    <w:rsid w:val="007E7F7F"/>
    <w:rsid w:val="007F02B5"/>
    <w:rsid w:val="007F040C"/>
    <w:rsid w:val="007F101E"/>
    <w:rsid w:val="007F15A3"/>
    <w:rsid w:val="007F19D8"/>
    <w:rsid w:val="007F2521"/>
    <w:rsid w:val="007F2A2C"/>
    <w:rsid w:val="007F2C4F"/>
    <w:rsid w:val="007F2F13"/>
    <w:rsid w:val="007F3BD9"/>
    <w:rsid w:val="007F3BE3"/>
    <w:rsid w:val="007F4225"/>
    <w:rsid w:val="007F42CE"/>
    <w:rsid w:val="007F44B0"/>
    <w:rsid w:val="007F4655"/>
    <w:rsid w:val="007F4890"/>
    <w:rsid w:val="007F51D2"/>
    <w:rsid w:val="007F55EE"/>
    <w:rsid w:val="007F638F"/>
    <w:rsid w:val="007F69A9"/>
    <w:rsid w:val="007F6A2A"/>
    <w:rsid w:val="007F6B4C"/>
    <w:rsid w:val="007F6E85"/>
    <w:rsid w:val="007F7CCF"/>
    <w:rsid w:val="007F7DEB"/>
    <w:rsid w:val="0080058D"/>
    <w:rsid w:val="008014EA"/>
    <w:rsid w:val="00801539"/>
    <w:rsid w:val="00801549"/>
    <w:rsid w:val="0080167B"/>
    <w:rsid w:val="00801B4B"/>
    <w:rsid w:val="00801C4A"/>
    <w:rsid w:val="00801D4D"/>
    <w:rsid w:val="00801E06"/>
    <w:rsid w:val="00801FC1"/>
    <w:rsid w:val="008027C2"/>
    <w:rsid w:val="0080362F"/>
    <w:rsid w:val="00803663"/>
    <w:rsid w:val="0080399E"/>
    <w:rsid w:val="00803F01"/>
    <w:rsid w:val="00803FDD"/>
    <w:rsid w:val="0080453B"/>
    <w:rsid w:val="00804722"/>
    <w:rsid w:val="00804836"/>
    <w:rsid w:val="00804C21"/>
    <w:rsid w:val="00804F16"/>
    <w:rsid w:val="00806322"/>
    <w:rsid w:val="00806D94"/>
    <w:rsid w:val="0080734A"/>
    <w:rsid w:val="00807652"/>
    <w:rsid w:val="00807D34"/>
    <w:rsid w:val="00810D3D"/>
    <w:rsid w:val="008117EC"/>
    <w:rsid w:val="00811AD2"/>
    <w:rsid w:val="00811DD8"/>
    <w:rsid w:val="00811F6C"/>
    <w:rsid w:val="00812595"/>
    <w:rsid w:val="0081298A"/>
    <w:rsid w:val="00813647"/>
    <w:rsid w:val="0081421E"/>
    <w:rsid w:val="00814777"/>
    <w:rsid w:val="00814AA4"/>
    <w:rsid w:val="00814FB1"/>
    <w:rsid w:val="0081535D"/>
    <w:rsid w:val="00816121"/>
    <w:rsid w:val="0081616A"/>
    <w:rsid w:val="008164F9"/>
    <w:rsid w:val="00816DBF"/>
    <w:rsid w:val="00816E9E"/>
    <w:rsid w:val="00817258"/>
    <w:rsid w:val="00817280"/>
    <w:rsid w:val="0081741B"/>
    <w:rsid w:val="008175BE"/>
    <w:rsid w:val="00817A8C"/>
    <w:rsid w:val="00817EC3"/>
    <w:rsid w:val="008208C5"/>
    <w:rsid w:val="00820AB5"/>
    <w:rsid w:val="00821233"/>
    <w:rsid w:val="008213E5"/>
    <w:rsid w:val="00821660"/>
    <w:rsid w:val="00821DF7"/>
    <w:rsid w:val="008222F2"/>
    <w:rsid w:val="008223A1"/>
    <w:rsid w:val="00822516"/>
    <w:rsid w:val="00822BCC"/>
    <w:rsid w:val="00822D7D"/>
    <w:rsid w:val="00822F44"/>
    <w:rsid w:val="00823397"/>
    <w:rsid w:val="00823BDE"/>
    <w:rsid w:val="00823CF7"/>
    <w:rsid w:val="00824CDF"/>
    <w:rsid w:val="008250C9"/>
    <w:rsid w:val="008253C2"/>
    <w:rsid w:val="00825536"/>
    <w:rsid w:val="008255DB"/>
    <w:rsid w:val="00825984"/>
    <w:rsid w:val="00825A32"/>
    <w:rsid w:val="00825B36"/>
    <w:rsid w:val="00825F64"/>
    <w:rsid w:val="008262E8"/>
    <w:rsid w:val="00826CE4"/>
    <w:rsid w:val="00827194"/>
    <w:rsid w:val="0082722C"/>
    <w:rsid w:val="00827FB3"/>
    <w:rsid w:val="0083060F"/>
    <w:rsid w:val="008326BC"/>
    <w:rsid w:val="00832F12"/>
    <w:rsid w:val="00833086"/>
    <w:rsid w:val="008333D5"/>
    <w:rsid w:val="008344EF"/>
    <w:rsid w:val="00834B38"/>
    <w:rsid w:val="00834B95"/>
    <w:rsid w:val="00835432"/>
    <w:rsid w:val="00835545"/>
    <w:rsid w:val="00835643"/>
    <w:rsid w:val="008358F0"/>
    <w:rsid w:val="00835DB1"/>
    <w:rsid w:val="00835E0D"/>
    <w:rsid w:val="00836505"/>
    <w:rsid w:val="0083653B"/>
    <w:rsid w:val="00836642"/>
    <w:rsid w:val="00836B03"/>
    <w:rsid w:val="008370E7"/>
    <w:rsid w:val="0083733E"/>
    <w:rsid w:val="008406BE"/>
    <w:rsid w:val="0084077A"/>
    <w:rsid w:val="008407AE"/>
    <w:rsid w:val="00841741"/>
    <w:rsid w:val="00841796"/>
    <w:rsid w:val="00841D09"/>
    <w:rsid w:val="00841DEF"/>
    <w:rsid w:val="008425C9"/>
    <w:rsid w:val="00842C50"/>
    <w:rsid w:val="00842D44"/>
    <w:rsid w:val="00843304"/>
    <w:rsid w:val="00843391"/>
    <w:rsid w:val="008433C8"/>
    <w:rsid w:val="00843696"/>
    <w:rsid w:val="00844B5E"/>
    <w:rsid w:val="00844ECA"/>
    <w:rsid w:val="0084530B"/>
    <w:rsid w:val="0084531E"/>
    <w:rsid w:val="008454D6"/>
    <w:rsid w:val="00845612"/>
    <w:rsid w:val="00845975"/>
    <w:rsid w:val="0084641E"/>
    <w:rsid w:val="00846923"/>
    <w:rsid w:val="00847E35"/>
    <w:rsid w:val="0085030E"/>
    <w:rsid w:val="00851652"/>
    <w:rsid w:val="00851AA2"/>
    <w:rsid w:val="00851AD9"/>
    <w:rsid w:val="00852A67"/>
    <w:rsid w:val="00853701"/>
    <w:rsid w:val="00853779"/>
    <w:rsid w:val="00854320"/>
    <w:rsid w:val="00854BC0"/>
    <w:rsid w:val="00854C92"/>
    <w:rsid w:val="00854CB6"/>
    <w:rsid w:val="008553F3"/>
    <w:rsid w:val="00855DE9"/>
    <w:rsid w:val="00856AFB"/>
    <w:rsid w:val="00856C99"/>
    <w:rsid w:val="0086014C"/>
    <w:rsid w:val="00860770"/>
    <w:rsid w:val="008608BF"/>
    <w:rsid w:val="008609E9"/>
    <w:rsid w:val="00860B45"/>
    <w:rsid w:val="008617CA"/>
    <w:rsid w:val="0086199E"/>
    <w:rsid w:val="00861B19"/>
    <w:rsid w:val="00861F13"/>
    <w:rsid w:val="00861FCD"/>
    <w:rsid w:val="00862433"/>
    <w:rsid w:val="008626E3"/>
    <w:rsid w:val="00862773"/>
    <w:rsid w:val="008632F6"/>
    <w:rsid w:val="008639D9"/>
    <w:rsid w:val="00864027"/>
    <w:rsid w:val="00865073"/>
    <w:rsid w:val="00865514"/>
    <w:rsid w:val="00865D7D"/>
    <w:rsid w:val="00866B11"/>
    <w:rsid w:val="00866CD2"/>
    <w:rsid w:val="00866FFD"/>
    <w:rsid w:val="00867304"/>
    <w:rsid w:val="00867B6A"/>
    <w:rsid w:val="00867C73"/>
    <w:rsid w:val="00867CF3"/>
    <w:rsid w:val="00870633"/>
    <w:rsid w:val="0087094C"/>
    <w:rsid w:val="00870B8B"/>
    <w:rsid w:val="00870BD5"/>
    <w:rsid w:val="008711DE"/>
    <w:rsid w:val="00871F11"/>
    <w:rsid w:val="00872075"/>
    <w:rsid w:val="0087287B"/>
    <w:rsid w:val="00872A25"/>
    <w:rsid w:val="00872BC6"/>
    <w:rsid w:val="008733CA"/>
    <w:rsid w:val="00873B6F"/>
    <w:rsid w:val="00874827"/>
    <w:rsid w:val="00875E77"/>
    <w:rsid w:val="008769F8"/>
    <w:rsid w:val="00876A0A"/>
    <w:rsid w:val="00876C61"/>
    <w:rsid w:val="00876E0E"/>
    <w:rsid w:val="0087724F"/>
    <w:rsid w:val="00877297"/>
    <w:rsid w:val="00877759"/>
    <w:rsid w:val="008778EE"/>
    <w:rsid w:val="0088009D"/>
    <w:rsid w:val="00882FB4"/>
    <w:rsid w:val="0088426C"/>
    <w:rsid w:val="008846F4"/>
    <w:rsid w:val="00884ED4"/>
    <w:rsid w:val="0088504D"/>
    <w:rsid w:val="008868BD"/>
    <w:rsid w:val="00887580"/>
    <w:rsid w:val="0089096D"/>
    <w:rsid w:val="00890974"/>
    <w:rsid w:val="00890A41"/>
    <w:rsid w:val="00891141"/>
    <w:rsid w:val="00891AF5"/>
    <w:rsid w:val="00892014"/>
    <w:rsid w:val="00892533"/>
    <w:rsid w:val="00893765"/>
    <w:rsid w:val="00894408"/>
    <w:rsid w:val="00894DB9"/>
    <w:rsid w:val="00894DEF"/>
    <w:rsid w:val="008956F5"/>
    <w:rsid w:val="0089578B"/>
    <w:rsid w:val="00895A80"/>
    <w:rsid w:val="00895FEC"/>
    <w:rsid w:val="00896065"/>
    <w:rsid w:val="00896DC6"/>
    <w:rsid w:val="00896F24"/>
    <w:rsid w:val="00897D80"/>
    <w:rsid w:val="00897DE6"/>
    <w:rsid w:val="00897E53"/>
    <w:rsid w:val="008A01C9"/>
    <w:rsid w:val="008A085E"/>
    <w:rsid w:val="008A09B1"/>
    <w:rsid w:val="008A0AEC"/>
    <w:rsid w:val="008A1A26"/>
    <w:rsid w:val="008A2143"/>
    <w:rsid w:val="008A30E4"/>
    <w:rsid w:val="008A3348"/>
    <w:rsid w:val="008A33A9"/>
    <w:rsid w:val="008A3AF3"/>
    <w:rsid w:val="008A4216"/>
    <w:rsid w:val="008A4A24"/>
    <w:rsid w:val="008A4E2C"/>
    <w:rsid w:val="008A62CF"/>
    <w:rsid w:val="008A6618"/>
    <w:rsid w:val="008A7052"/>
    <w:rsid w:val="008A71B4"/>
    <w:rsid w:val="008A71DC"/>
    <w:rsid w:val="008A755E"/>
    <w:rsid w:val="008A759E"/>
    <w:rsid w:val="008A777E"/>
    <w:rsid w:val="008B02A4"/>
    <w:rsid w:val="008B0A96"/>
    <w:rsid w:val="008B0D6D"/>
    <w:rsid w:val="008B0FC8"/>
    <w:rsid w:val="008B124C"/>
    <w:rsid w:val="008B1CE1"/>
    <w:rsid w:val="008B1DB8"/>
    <w:rsid w:val="008B2299"/>
    <w:rsid w:val="008B24C6"/>
    <w:rsid w:val="008B33FB"/>
    <w:rsid w:val="008B350C"/>
    <w:rsid w:val="008B43E6"/>
    <w:rsid w:val="008B5491"/>
    <w:rsid w:val="008B54E6"/>
    <w:rsid w:val="008B579A"/>
    <w:rsid w:val="008B5FE7"/>
    <w:rsid w:val="008B5FFE"/>
    <w:rsid w:val="008B64F7"/>
    <w:rsid w:val="008B6A37"/>
    <w:rsid w:val="008B6C72"/>
    <w:rsid w:val="008B6CD4"/>
    <w:rsid w:val="008B6E2D"/>
    <w:rsid w:val="008B790B"/>
    <w:rsid w:val="008B7F9B"/>
    <w:rsid w:val="008C0538"/>
    <w:rsid w:val="008C16A7"/>
    <w:rsid w:val="008C19FE"/>
    <w:rsid w:val="008C1C77"/>
    <w:rsid w:val="008C2155"/>
    <w:rsid w:val="008C276F"/>
    <w:rsid w:val="008C4538"/>
    <w:rsid w:val="008C4C26"/>
    <w:rsid w:val="008C4DFC"/>
    <w:rsid w:val="008C519F"/>
    <w:rsid w:val="008C61CB"/>
    <w:rsid w:val="008C664A"/>
    <w:rsid w:val="008C6B3A"/>
    <w:rsid w:val="008C6E58"/>
    <w:rsid w:val="008C730E"/>
    <w:rsid w:val="008C750D"/>
    <w:rsid w:val="008C7853"/>
    <w:rsid w:val="008C7DC4"/>
    <w:rsid w:val="008D0334"/>
    <w:rsid w:val="008D0443"/>
    <w:rsid w:val="008D044E"/>
    <w:rsid w:val="008D0FE8"/>
    <w:rsid w:val="008D15D3"/>
    <w:rsid w:val="008D1983"/>
    <w:rsid w:val="008D1C2D"/>
    <w:rsid w:val="008D2880"/>
    <w:rsid w:val="008D2DF6"/>
    <w:rsid w:val="008D313A"/>
    <w:rsid w:val="008D33B3"/>
    <w:rsid w:val="008D3948"/>
    <w:rsid w:val="008D3978"/>
    <w:rsid w:val="008D39D4"/>
    <w:rsid w:val="008D42A3"/>
    <w:rsid w:val="008D4425"/>
    <w:rsid w:val="008D4FA4"/>
    <w:rsid w:val="008D50E2"/>
    <w:rsid w:val="008D5132"/>
    <w:rsid w:val="008D522B"/>
    <w:rsid w:val="008D5509"/>
    <w:rsid w:val="008D55CB"/>
    <w:rsid w:val="008D56A5"/>
    <w:rsid w:val="008D573A"/>
    <w:rsid w:val="008D5DD4"/>
    <w:rsid w:val="008D6064"/>
    <w:rsid w:val="008D6584"/>
    <w:rsid w:val="008D6735"/>
    <w:rsid w:val="008D69BC"/>
    <w:rsid w:val="008D6C67"/>
    <w:rsid w:val="008D6CE8"/>
    <w:rsid w:val="008D6D16"/>
    <w:rsid w:val="008D7845"/>
    <w:rsid w:val="008D7C6F"/>
    <w:rsid w:val="008D7CFF"/>
    <w:rsid w:val="008E0195"/>
    <w:rsid w:val="008E0B10"/>
    <w:rsid w:val="008E0D70"/>
    <w:rsid w:val="008E10D8"/>
    <w:rsid w:val="008E1B3F"/>
    <w:rsid w:val="008E1FC6"/>
    <w:rsid w:val="008E22FC"/>
    <w:rsid w:val="008E27C4"/>
    <w:rsid w:val="008E2B4A"/>
    <w:rsid w:val="008E2BA3"/>
    <w:rsid w:val="008E2FF5"/>
    <w:rsid w:val="008E391D"/>
    <w:rsid w:val="008E3A48"/>
    <w:rsid w:val="008E3F1B"/>
    <w:rsid w:val="008E6B9B"/>
    <w:rsid w:val="008E7557"/>
    <w:rsid w:val="008F00C4"/>
    <w:rsid w:val="008F01DD"/>
    <w:rsid w:val="008F0474"/>
    <w:rsid w:val="008F0647"/>
    <w:rsid w:val="008F0AD2"/>
    <w:rsid w:val="008F0B97"/>
    <w:rsid w:val="008F0E97"/>
    <w:rsid w:val="008F10AF"/>
    <w:rsid w:val="008F2576"/>
    <w:rsid w:val="008F2713"/>
    <w:rsid w:val="008F2C71"/>
    <w:rsid w:val="008F2FAE"/>
    <w:rsid w:val="008F3C85"/>
    <w:rsid w:val="008F4660"/>
    <w:rsid w:val="008F537C"/>
    <w:rsid w:val="008F5BA9"/>
    <w:rsid w:val="008F5EFF"/>
    <w:rsid w:val="008F6506"/>
    <w:rsid w:val="008F65B9"/>
    <w:rsid w:val="008F66EA"/>
    <w:rsid w:val="008F695C"/>
    <w:rsid w:val="008F706F"/>
    <w:rsid w:val="008F7DCA"/>
    <w:rsid w:val="00900646"/>
    <w:rsid w:val="0090124C"/>
    <w:rsid w:val="0090132D"/>
    <w:rsid w:val="00901B9F"/>
    <w:rsid w:val="00902C01"/>
    <w:rsid w:val="00902C15"/>
    <w:rsid w:val="00902DBB"/>
    <w:rsid w:val="0090344F"/>
    <w:rsid w:val="00903855"/>
    <w:rsid w:val="0090408D"/>
    <w:rsid w:val="00904827"/>
    <w:rsid w:val="00904BD3"/>
    <w:rsid w:val="00904E12"/>
    <w:rsid w:val="00905178"/>
    <w:rsid w:val="00905B58"/>
    <w:rsid w:val="00905EF9"/>
    <w:rsid w:val="0090608C"/>
    <w:rsid w:val="00906424"/>
    <w:rsid w:val="00906475"/>
    <w:rsid w:val="0090752F"/>
    <w:rsid w:val="00907A13"/>
    <w:rsid w:val="0091099D"/>
    <w:rsid w:val="00910CA5"/>
    <w:rsid w:val="00911328"/>
    <w:rsid w:val="00911833"/>
    <w:rsid w:val="00911970"/>
    <w:rsid w:val="00912345"/>
    <w:rsid w:val="009133FF"/>
    <w:rsid w:val="009139E0"/>
    <w:rsid w:val="00913D39"/>
    <w:rsid w:val="00913EED"/>
    <w:rsid w:val="009146A3"/>
    <w:rsid w:val="009157C7"/>
    <w:rsid w:val="00915B60"/>
    <w:rsid w:val="009161F2"/>
    <w:rsid w:val="009162BE"/>
    <w:rsid w:val="00917B08"/>
    <w:rsid w:val="00917C71"/>
    <w:rsid w:val="00921091"/>
    <w:rsid w:val="009210FA"/>
    <w:rsid w:val="009222F8"/>
    <w:rsid w:val="009227D4"/>
    <w:rsid w:val="00922DF6"/>
    <w:rsid w:val="009238CA"/>
    <w:rsid w:val="00924042"/>
    <w:rsid w:val="00924274"/>
    <w:rsid w:val="009246BA"/>
    <w:rsid w:val="00924A23"/>
    <w:rsid w:val="00924ECD"/>
    <w:rsid w:val="00926755"/>
    <w:rsid w:val="00926D6C"/>
    <w:rsid w:val="00927682"/>
    <w:rsid w:val="00927995"/>
    <w:rsid w:val="00930221"/>
    <w:rsid w:val="00931069"/>
    <w:rsid w:val="00931921"/>
    <w:rsid w:val="00931EDE"/>
    <w:rsid w:val="00933096"/>
    <w:rsid w:val="0093357D"/>
    <w:rsid w:val="0093370F"/>
    <w:rsid w:val="00933943"/>
    <w:rsid w:val="009345E4"/>
    <w:rsid w:val="00934D1B"/>
    <w:rsid w:val="0093553D"/>
    <w:rsid w:val="00935C4D"/>
    <w:rsid w:val="009361EF"/>
    <w:rsid w:val="009368B7"/>
    <w:rsid w:val="00936961"/>
    <w:rsid w:val="00936F73"/>
    <w:rsid w:val="0093783D"/>
    <w:rsid w:val="0093796B"/>
    <w:rsid w:val="00937E64"/>
    <w:rsid w:val="00937FB7"/>
    <w:rsid w:val="00940338"/>
    <w:rsid w:val="0094076C"/>
    <w:rsid w:val="00940B4E"/>
    <w:rsid w:val="00940DFB"/>
    <w:rsid w:val="00942958"/>
    <w:rsid w:val="00942FCF"/>
    <w:rsid w:val="0094324F"/>
    <w:rsid w:val="009433EF"/>
    <w:rsid w:val="0094383A"/>
    <w:rsid w:val="00944D22"/>
    <w:rsid w:val="009465C0"/>
    <w:rsid w:val="00946620"/>
    <w:rsid w:val="009466C0"/>
    <w:rsid w:val="009468F2"/>
    <w:rsid w:val="00946F92"/>
    <w:rsid w:val="009504AF"/>
    <w:rsid w:val="00950BF0"/>
    <w:rsid w:val="00950F74"/>
    <w:rsid w:val="00952D9F"/>
    <w:rsid w:val="00952F4E"/>
    <w:rsid w:val="009530FB"/>
    <w:rsid w:val="009533D6"/>
    <w:rsid w:val="00953A5E"/>
    <w:rsid w:val="00953B2E"/>
    <w:rsid w:val="0095418E"/>
    <w:rsid w:val="0095470B"/>
    <w:rsid w:val="00954DD7"/>
    <w:rsid w:val="00954E06"/>
    <w:rsid w:val="00954E7E"/>
    <w:rsid w:val="009550CB"/>
    <w:rsid w:val="009554CF"/>
    <w:rsid w:val="009555DA"/>
    <w:rsid w:val="00956791"/>
    <w:rsid w:val="00956CAB"/>
    <w:rsid w:val="0096008A"/>
    <w:rsid w:val="0096075F"/>
    <w:rsid w:val="00960DAA"/>
    <w:rsid w:val="00960FA0"/>
    <w:rsid w:val="009610B9"/>
    <w:rsid w:val="00961A4F"/>
    <w:rsid w:val="00961E28"/>
    <w:rsid w:val="00961EC9"/>
    <w:rsid w:val="00962059"/>
    <w:rsid w:val="009626FD"/>
    <w:rsid w:val="0096287E"/>
    <w:rsid w:val="00963102"/>
    <w:rsid w:val="0096383B"/>
    <w:rsid w:val="00963C4D"/>
    <w:rsid w:val="00964505"/>
    <w:rsid w:val="009650C8"/>
    <w:rsid w:val="009652DF"/>
    <w:rsid w:val="00965981"/>
    <w:rsid w:val="00965C6C"/>
    <w:rsid w:val="00965D7D"/>
    <w:rsid w:val="00965E1E"/>
    <w:rsid w:val="0096655C"/>
    <w:rsid w:val="009673D8"/>
    <w:rsid w:val="009674B6"/>
    <w:rsid w:val="009677C1"/>
    <w:rsid w:val="00967A44"/>
    <w:rsid w:val="00970217"/>
    <w:rsid w:val="0097028F"/>
    <w:rsid w:val="00970853"/>
    <w:rsid w:val="00970BB4"/>
    <w:rsid w:val="00970C45"/>
    <w:rsid w:val="009714CC"/>
    <w:rsid w:val="009715AE"/>
    <w:rsid w:val="00971637"/>
    <w:rsid w:val="00971874"/>
    <w:rsid w:val="009718A5"/>
    <w:rsid w:val="00972491"/>
    <w:rsid w:val="00972538"/>
    <w:rsid w:val="00972A51"/>
    <w:rsid w:val="00972B93"/>
    <w:rsid w:val="0097342C"/>
    <w:rsid w:val="009736A0"/>
    <w:rsid w:val="009741E0"/>
    <w:rsid w:val="00974366"/>
    <w:rsid w:val="00974AD0"/>
    <w:rsid w:val="00974BFD"/>
    <w:rsid w:val="00975ABD"/>
    <w:rsid w:val="00976241"/>
    <w:rsid w:val="00976738"/>
    <w:rsid w:val="00976C5F"/>
    <w:rsid w:val="0097724D"/>
    <w:rsid w:val="00977439"/>
    <w:rsid w:val="00977559"/>
    <w:rsid w:val="00977BD7"/>
    <w:rsid w:val="00980373"/>
    <w:rsid w:val="00980BCA"/>
    <w:rsid w:val="009817D7"/>
    <w:rsid w:val="00981EE1"/>
    <w:rsid w:val="009824D0"/>
    <w:rsid w:val="0098319F"/>
    <w:rsid w:val="00983325"/>
    <w:rsid w:val="00984239"/>
    <w:rsid w:val="009842B9"/>
    <w:rsid w:val="0098479A"/>
    <w:rsid w:val="00984A07"/>
    <w:rsid w:val="00984DA3"/>
    <w:rsid w:val="00984ED1"/>
    <w:rsid w:val="0098573C"/>
    <w:rsid w:val="00985B95"/>
    <w:rsid w:val="009867D9"/>
    <w:rsid w:val="00986EFC"/>
    <w:rsid w:val="009871DD"/>
    <w:rsid w:val="00987775"/>
    <w:rsid w:val="0098778E"/>
    <w:rsid w:val="00987BF1"/>
    <w:rsid w:val="00990020"/>
    <w:rsid w:val="00990231"/>
    <w:rsid w:val="00990503"/>
    <w:rsid w:val="00990F99"/>
    <w:rsid w:val="00991560"/>
    <w:rsid w:val="00991D2F"/>
    <w:rsid w:val="009920E9"/>
    <w:rsid w:val="00992474"/>
    <w:rsid w:val="00992575"/>
    <w:rsid w:val="00992714"/>
    <w:rsid w:val="00993989"/>
    <w:rsid w:val="00993DAF"/>
    <w:rsid w:val="00993FEA"/>
    <w:rsid w:val="0099415F"/>
    <w:rsid w:val="00994324"/>
    <w:rsid w:val="0099557A"/>
    <w:rsid w:val="00995960"/>
    <w:rsid w:val="00995D1C"/>
    <w:rsid w:val="00995DAD"/>
    <w:rsid w:val="009962C5"/>
    <w:rsid w:val="00996640"/>
    <w:rsid w:val="00996ABC"/>
    <w:rsid w:val="00997BFE"/>
    <w:rsid w:val="00997CAE"/>
    <w:rsid w:val="00997CC6"/>
    <w:rsid w:val="009A0265"/>
    <w:rsid w:val="009A040D"/>
    <w:rsid w:val="009A104C"/>
    <w:rsid w:val="009A180E"/>
    <w:rsid w:val="009A1A19"/>
    <w:rsid w:val="009A1C96"/>
    <w:rsid w:val="009A1D22"/>
    <w:rsid w:val="009A1E96"/>
    <w:rsid w:val="009A1F3C"/>
    <w:rsid w:val="009A2650"/>
    <w:rsid w:val="009A2D29"/>
    <w:rsid w:val="009A2F4E"/>
    <w:rsid w:val="009A3C26"/>
    <w:rsid w:val="009A46FF"/>
    <w:rsid w:val="009A4705"/>
    <w:rsid w:val="009A4744"/>
    <w:rsid w:val="009A4831"/>
    <w:rsid w:val="009A5008"/>
    <w:rsid w:val="009A61A1"/>
    <w:rsid w:val="009A6202"/>
    <w:rsid w:val="009A66C3"/>
    <w:rsid w:val="009A6F54"/>
    <w:rsid w:val="009A701A"/>
    <w:rsid w:val="009A7319"/>
    <w:rsid w:val="009A75A2"/>
    <w:rsid w:val="009A7800"/>
    <w:rsid w:val="009A7842"/>
    <w:rsid w:val="009B01DE"/>
    <w:rsid w:val="009B028E"/>
    <w:rsid w:val="009B0545"/>
    <w:rsid w:val="009B08BF"/>
    <w:rsid w:val="009B1328"/>
    <w:rsid w:val="009B19C6"/>
    <w:rsid w:val="009B1D26"/>
    <w:rsid w:val="009B2739"/>
    <w:rsid w:val="009B2B81"/>
    <w:rsid w:val="009B2FE8"/>
    <w:rsid w:val="009B377D"/>
    <w:rsid w:val="009B3F61"/>
    <w:rsid w:val="009B3FD7"/>
    <w:rsid w:val="009B4943"/>
    <w:rsid w:val="009B5157"/>
    <w:rsid w:val="009B5D16"/>
    <w:rsid w:val="009B60D0"/>
    <w:rsid w:val="009B61D6"/>
    <w:rsid w:val="009B6BDD"/>
    <w:rsid w:val="009B6BE8"/>
    <w:rsid w:val="009B6C15"/>
    <w:rsid w:val="009B712E"/>
    <w:rsid w:val="009B71BF"/>
    <w:rsid w:val="009B7936"/>
    <w:rsid w:val="009B7A36"/>
    <w:rsid w:val="009B7FB7"/>
    <w:rsid w:val="009C0D29"/>
    <w:rsid w:val="009C1204"/>
    <w:rsid w:val="009C27D9"/>
    <w:rsid w:val="009C2DD2"/>
    <w:rsid w:val="009C2DD4"/>
    <w:rsid w:val="009C2FB2"/>
    <w:rsid w:val="009C34FF"/>
    <w:rsid w:val="009C4A90"/>
    <w:rsid w:val="009C4C9F"/>
    <w:rsid w:val="009C4CC5"/>
    <w:rsid w:val="009C4CCD"/>
    <w:rsid w:val="009C4DC5"/>
    <w:rsid w:val="009C50A0"/>
    <w:rsid w:val="009C50DB"/>
    <w:rsid w:val="009C5396"/>
    <w:rsid w:val="009C5778"/>
    <w:rsid w:val="009C5A8A"/>
    <w:rsid w:val="009C5C19"/>
    <w:rsid w:val="009C63F6"/>
    <w:rsid w:val="009C643E"/>
    <w:rsid w:val="009C686E"/>
    <w:rsid w:val="009C7430"/>
    <w:rsid w:val="009C7F72"/>
    <w:rsid w:val="009D0445"/>
    <w:rsid w:val="009D1C37"/>
    <w:rsid w:val="009D328C"/>
    <w:rsid w:val="009D3317"/>
    <w:rsid w:val="009D3650"/>
    <w:rsid w:val="009D38F9"/>
    <w:rsid w:val="009D4035"/>
    <w:rsid w:val="009D4639"/>
    <w:rsid w:val="009D4B34"/>
    <w:rsid w:val="009D5635"/>
    <w:rsid w:val="009D69F7"/>
    <w:rsid w:val="009D6BEA"/>
    <w:rsid w:val="009D771F"/>
    <w:rsid w:val="009D784D"/>
    <w:rsid w:val="009D78E1"/>
    <w:rsid w:val="009E048F"/>
    <w:rsid w:val="009E0760"/>
    <w:rsid w:val="009E26BA"/>
    <w:rsid w:val="009E3540"/>
    <w:rsid w:val="009E3956"/>
    <w:rsid w:val="009E3D67"/>
    <w:rsid w:val="009E47FD"/>
    <w:rsid w:val="009E4FC2"/>
    <w:rsid w:val="009E51A1"/>
    <w:rsid w:val="009E5291"/>
    <w:rsid w:val="009E56DC"/>
    <w:rsid w:val="009E5D3C"/>
    <w:rsid w:val="009E5D6C"/>
    <w:rsid w:val="009E6D76"/>
    <w:rsid w:val="009E7185"/>
    <w:rsid w:val="009E72A3"/>
    <w:rsid w:val="009E7B30"/>
    <w:rsid w:val="009E7DDD"/>
    <w:rsid w:val="009F02A3"/>
    <w:rsid w:val="009F03CC"/>
    <w:rsid w:val="009F04AD"/>
    <w:rsid w:val="009F10F1"/>
    <w:rsid w:val="009F2877"/>
    <w:rsid w:val="009F297B"/>
    <w:rsid w:val="009F35E5"/>
    <w:rsid w:val="009F38BE"/>
    <w:rsid w:val="009F40F7"/>
    <w:rsid w:val="009F4252"/>
    <w:rsid w:val="009F4576"/>
    <w:rsid w:val="009F4958"/>
    <w:rsid w:val="009F4B2C"/>
    <w:rsid w:val="009F4C6A"/>
    <w:rsid w:val="009F56F2"/>
    <w:rsid w:val="009F5870"/>
    <w:rsid w:val="009F5F30"/>
    <w:rsid w:val="009F629A"/>
    <w:rsid w:val="009F6472"/>
    <w:rsid w:val="009F65F2"/>
    <w:rsid w:val="009F7576"/>
    <w:rsid w:val="009F7F3E"/>
    <w:rsid w:val="00A006A8"/>
    <w:rsid w:val="00A006D0"/>
    <w:rsid w:val="00A00F64"/>
    <w:rsid w:val="00A016B8"/>
    <w:rsid w:val="00A028FF"/>
    <w:rsid w:val="00A02AD8"/>
    <w:rsid w:val="00A02C6E"/>
    <w:rsid w:val="00A04397"/>
    <w:rsid w:val="00A0485D"/>
    <w:rsid w:val="00A0504E"/>
    <w:rsid w:val="00A052C2"/>
    <w:rsid w:val="00A054B8"/>
    <w:rsid w:val="00A05FB6"/>
    <w:rsid w:val="00A06244"/>
    <w:rsid w:val="00A066E9"/>
    <w:rsid w:val="00A072F8"/>
    <w:rsid w:val="00A07492"/>
    <w:rsid w:val="00A07A49"/>
    <w:rsid w:val="00A1010E"/>
    <w:rsid w:val="00A1069C"/>
    <w:rsid w:val="00A11B3A"/>
    <w:rsid w:val="00A11BCD"/>
    <w:rsid w:val="00A122FD"/>
    <w:rsid w:val="00A12BB7"/>
    <w:rsid w:val="00A13A80"/>
    <w:rsid w:val="00A13B4B"/>
    <w:rsid w:val="00A13B68"/>
    <w:rsid w:val="00A14302"/>
    <w:rsid w:val="00A15313"/>
    <w:rsid w:val="00A15580"/>
    <w:rsid w:val="00A155D1"/>
    <w:rsid w:val="00A15A94"/>
    <w:rsid w:val="00A1661E"/>
    <w:rsid w:val="00A16FAF"/>
    <w:rsid w:val="00A173D6"/>
    <w:rsid w:val="00A17A0C"/>
    <w:rsid w:val="00A17B7F"/>
    <w:rsid w:val="00A17CEA"/>
    <w:rsid w:val="00A203F0"/>
    <w:rsid w:val="00A20DE2"/>
    <w:rsid w:val="00A210AF"/>
    <w:rsid w:val="00A2110B"/>
    <w:rsid w:val="00A2159A"/>
    <w:rsid w:val="00A224E2"/>
    <w:rsid w:val="00A2261E"/>
    <w:rsid w:val="00A22B51"/>
    <w:rsid w:val="00A22F5D"/>
    <w:rsid w:val="00A23592"/>
    <w:rsid w:val="00A23901"/>
    <w:rsid w:val="00A24409"/>
    <w:rsid w:val="00A247C8"/>
    <w:rsid w:val="00A24EDD"/>
    <w:rsid w:val="00A24F88"/>
    <w:rsid w:val="00A2526C"/>
    <w:rsid w:val="00A260C7"/>
    <w:rsid w:val="00A26485"/>
    <w:rsid w:val="00A26538"/>
    <w:rsid w:val="00A268EB"/>
    <w:rsid w:val="00A26CFD"/>
    <w:rsid w:val="00A27362"/>
    <w:rsid w:val="00A27403"/>
    <w:rsid w:val="00A2753D"/>
    <w:rsid w:val="00A275F9"/>
    <w:rsid w:val="00A276F0"/>
    <w:rsid w:val="00A27832"/>
    <w:rsid w:val="00A27EF9"/>
    <w:rsid w:val="00A309D0"/>
    <w:rsid w:val="00A30F89"/>
    <w:rsid w:val="00A3185F"/>
    <w:rsid w:val="00A31B89"/>
    <w:rsid w:val="00A3220E"/>
    <w:rsid w:val="00A32543"/>
    <w:rsid w:val="00A32724"/>
    <w:rsid w:val="00A328A2"/>
    <w:rsid w:val="00A328B3"/>
    <w:rsid w:val="00A32FE0"/>
    <w:rsid w:val="00A33672"/>
    <w:rsid w:val="00A33EAC"/>
    <w:rsid w:val="00A346DB"/>
    <w:rsid w:val="00A3505F"/>
    <w:rsid w:val="00A35254"/>
    <w:rsid w:val="00A35559"/>
    <w:rsid w:val="00A35706"/>
    <w:rsid w:val="00A35CC7"/>
    <w:rsid w:val="00A35FB3"/>
    <w:rsid w:val="00A3644C"/>
    <w:rsid w:val="00A36A42"/>
    <w:rsid w:val="00A37543"/>
    <w:rsid w:val="00A406F9"/>
    <w:rsid w:val="00A4081E"/>
    <w:rsid w:val="00A40951"/>
    <w:rsid w:val="00A40AA6"/>
    <w:rsid w:val="00A40C17"/>
    <w:rsid w:val="00A40CAD"/>
    <w:rsid w:val="00A41A92"/>
    <w:rsid w:val="00A427E3"/>
    <w:rsid w:val="00A4297C"/>
    <w:rsid w:val="00A432AB"/>
    <w:rsid w:val="00A43BDE"/>
    <w:rsid w:val="00A43DD7"/>
    <w:rsid w:val="00A449E6"/>
    <w:rsid w:val="00A44A8C"/>
    <w:rsid w:val="00A45EB1"/>
    <w:rsid w:val="00A45F41"/>
    <w:rsid w:val="00A4613F"/>
    <w:rsid w:val="00A46F2F"/>
    <w:rsid w:val="00A47F0E"/>
    <w:rsid w:val="00A5012B"/>
    <w:rsid w:val="00A5077C"/>
    <w:rsid w:val="00A507B0"/>
    <w:rsid w:val="00A51018"/>
    <w:rsid w:val="00A5106D"/>
    <w:rsid w:val="00A51468"/>
    <w:rsid w:val="00A5152E"/>
    <w:rsid w:val="00A51CB6"/>
    <w:rsid w:val="00A523DE"/>
    <w:rsid w:val="00A52E3E"/>
    <w:rsid w:val="00A52F40"/>
    <w:rsid w:val="00A5329C"/>
    <w:rsid w:val="00A535A3"/>
    <w:rsid w:val="00A540C7"/>
    <w:rsid w:val="00A54769"/>
    <w:rsid w:val="00A54CC8"/>
    <w:rsid w:val="00A55091"/>
    <w:rsid w:val="00A553AF"/>
    <w:rsid w:val="00A553B8"/>
    <w:rsid w:val="00A56122"/>
    <w:rsid w:val="00A5671F"/>
    <w:rsid w:val="00A56781"/>
    <w:rsid w:val="00A570BA"/>
    <w:rsid w:val="00A5711C"/>
    <w:rsid w:val="00A5733B"/>
    <w:rsid w:val="00A57491"/>
    <w:rsid w:val="00A576A1"/>
    <w:rsid w:val="00A6001F"/>
    <w:rsid w:val="00A6032E"/>
    <w:rsid w:val="00A6061B"/>
    <w:rsid w:val="00A60CBB"/>
    <w:rsid w:val="00A60CE2"/>
    <w:rsid w:val="00A60D3E"/>
    <w:rsid w:val="00A6143D"/>
    <w:rsid w:val="00A61C88"/>
    <w:rsid w:val="00A62A6A"/>
    <w:rsid w:val="00A63198"/>
    <w:rsid w:val="00A642CB"/>
    <w:rsid w:val="00A64329"/>
    <w:rsid w:val="00A6462C"/>
    <w:rsid w:val="00A64C0B"/>
    <w:rsid w:val="00A659EF"/>
    <w:rsid w:val="00A65A5A"/>
    <w:rsid w:val="00A663F7"/>
    <w:rsid w:val="00A6650C"/>
    <w:rsid w:val="00A66EAB"/>
    <w:rsid w:val="00A66FE5"/>
    <w:rsid w:val="00A679EC"/>
    <w:rsid w:val="00A67B93"/>
    <w:rsid w:val="00A67E82"/>
    <w:rsid w:val="00A704E0"/>
    <w:rsid w:val="00A70CA4"/>
    <w:rsid w:val="00A71F18"/>
    <w:rsid w:val="00A7294D"/>
    <w:rsid w:val="00A73283"/>
    <w:rsid w:val="00A732AF"/>
    <w:rsid w:val="00A73B9A"/>
    <w:rsid w:val="00A73EB1"/>
    <w:rsid w:val="00A73F5E"/>
    <w:rsid w:val="00A75373"/>
    <w:rsid w:val="00A755DF"/>
    <w:rsid w:val="00A7633A"/>
    <w:rsid w:val="00A76531"/>
    <w:rsid w:val="00A76EC7"/>
    <w:rsid w:val="00A7758A"/>
    <w:rsid w:val="00A80E67"/>
    <w:rsid w:val="00A81645"/>
    <w:rsid w:val="00A82660"/>
    <w:rsid w:val="00A82E9F"/>
    <w:rsid w:val="00A82F51"/>
    <w:rsid w:val="00A83140"/>
    <w:rsid w:val="00A834BC"/>
    <w:rsid w:val="00A83B75"/>
    <w:rsid w:val="00A8480E"/>
    <w:rsid w:val="00A84ABD"/>
    <w:rsid w:val="00A84BF6"/>
    <w:rsid w:val="00A85694"/>
    <w:rsid w:val="00A85A27"/>
    <w:rsid w:val="00A85F1F"/>
    <w:rsid w:val="00A86BC5"/>
    <w:rsid w:val="00A875D1"/>
    <w:rsid w:val="00A87D80"/>
    <w:rsid w:val="00A90CB4"/>
    <w:rsid w:val="00A90E95"/>
    <w:rsid w:val="00A912DE"/>
    <w:rsid w:val="00A913B8"/>
    <w:rsid w:val="00A91740"/>
    <w:rsid w:val="00A91BD8"/>
    <w:rsid w:val="00A924E3"/>
    <w:rsid w:val="00A92B78"/>
    <w:rsid w:val="00A93A02"/>
    <w:rsid w:val="00A955F4"/>
    <w:rsid w:val="00A9586C"/>
    <w:rsid w:val="00A960A7"/>
    <w:rsid w:val="00A96470"/>
    <w:rsid w:val="00A9667C"/>
    <w:rsid w:val="00A96958"/>
    <w:rsid w:val="00A969D9"/>
    <w:rsid w:val="00A96B5F"/>
    <w:rsid w:val="00A96F9E"/>
    <w:rsid w:val="00A9748A"/>
    <w:rsid w:val="00A977AB"/>
    <w:rsid w:val="00A97F85"/>
    <w:rsid w:val="00AA13AC"/>
    <w:rsid w:val="00AA22AE"/>
    <w:rsid w:val="00AA29D2"/>
    <w:rsid w:val="00AA2A7D"/>
    <w:rsid w:val="00AA2DB5"/>
    <w:rsid w:val="00AA312C"/>
    <w:rsid w:val="00AA345E"/>
    <w:rsid w:val="00AA37FD"/>
    <w:rsid w:val="00AA3BC5"/>
    <w:rsid w:val="00AA3BF7"/>
    <w:rsid w:val="00AA40D0"/>
    <w:rsid w:val="00AA417B"/>
    <w:rsid w:val="00AA472D"/>
    <w:rsid w:val="00AA5751"/>
    <w:rsid w:val="00AA585A"/>
    <w:rsid w:val="00AA5B11"/>
    <w:rsid w:val="00AA6CCF"/>
    <w:rsid w:val="00AA710A"/>
    <w:rsid w:val="00AA714A"/>
    <w:rsid w:val="00AA7AB7"/>
    <w:rsid w:val="00AB035B"/>
    <w:rsid w:val="00AB075D"/>
    <w:rsid w:val="00AB0C83"/>
    <w:rsid w:val="00AB0FB0"/>
    <w:rsid w:val="00AB1DD7"/>
    <w:rsid w:val="00AB1FD8"/>
    <w:rsid w:val="00AB2149"/>
    <w:rsid w:val="00AB271D"/>
    <w:rsid w:val="00AB28EC"/>
    <w:rsid w:val="00AB2900"/>
    <w:rsid w:val="00AB2A08"/>
    <w:rsid w:val="00AB2B8A"/>
    <w:rsid w:val="00AB2BAC"/>
    <w:rsid w:val="00AB323F"/>
    <w:rsid w:val="00AB3295"/>
    <w:rsid w:val="00AB36ED"/>
    <w:rsid w:val="00AB3B19"/>
    <w:rsid w:val="00AB3BF3"/>
    <w:rsid w:val="00AB4A1E"/>
    <w:rsid w:val="00AB4A64"/>
    <w:rsid w:val="00AB4C0E"/>
    <w:rsid w:val="00AB4C11"/>
    <w:rsid w:val="00AB5040"/>
    <w:rsid w:val="00AB58FB"/>
    <w:rsid w:val="00AB5AA1"/>
    <w:rsid w:val="00AB5FE3"/>
    <w:rsid w:val="00AB6CDD"/>
    <w:rsid w:val="00AB6E8E"/>
    <w:rsid w:val="00AB7AED"/>
    <w:rsid w:val="00AB7FBC"/>
    <w:rsid w:val="00AC0014"/>
    <w:rsid w:val="00AC0178"/>
    <w:rsid w:val="00AC0B15"/>
    <w:rsid w:val="00AC0F6F"/>
    <w:rsid w:val="00AC1075"/>
    <w:rsid w:val="00AC18DF"/>
    <w:rsid w:val="00AC1B57"/>
    <w:rsid w:val="00AC1C51"/>
    <w:rsid w:val="00AC20AB"/>
    <w:rsid w:val="00AC23D6"/>
    <w:rsid w:val="00AC250F"/>
    <w:rsid w:val="00AC2ABF"/>
    <w:rsid w:val="00AC3738"/>
    <w:rsid w:val="00AC3D15"/>
    <w:rsid w:val="00AC3FE4"/>
    <w:rsid w:val="00AC45C8"/>
    <w:rsid w:val="00AC45E8"/>
    <w:rsid w:val="00AC4C2B"/>
    <w:rsid w:val="00AC5540"/>
    <w:rsid w:val="00AC5744"/>
    <w:rsid w:val="00AC6424"/>
    <w:rsid w:val="00AC6792"/>
    <w:rsid w:val="00AC6E20"/>
    <w:rsid w:val="00AC6EC3"/>
    <w:rsid w:val="00AC7A96"/>
    <w:rsid w:val="00AD05CE"/>
    <w:rsid w:val="00AD0C56"/>
    <w:rsid w:val="00AD0F71"/>
    <w:rsid w:val="00AD1260"/>
    <w:rsid w:val="00AD2675"/>
    <w:rsid w:val="00AD2ED1"/>
    <w:rsid w:val="00AD3727"/>
    <w:rsid w:val="00AD426B"/>
    <w:rsid w:val="00AD48DD"/>
    <w:rsid w:val="00AD4C4A"/>
    <w:rsid w:val="00AD5233"/>
    <w:rsid w:val="00AD54AC"/>
    <w:rsid w:val="00AD56E2"/>
    <w:rsid w:val="00AD581E"/>
    <w:rsid w:val="00AD58B8"/>
    <w:rsid w:val="00AD59CD"/>
    <w:rsid w:val="00AD5A9D"/>
    <w:rsid w:val="00AD5EDD"/>
    <w:rsid w:val="00AD620F"/>
    <w:rsid w:val="00AD6684"/>
    <w:rsid w:val="00AD699E"/>
    <w:rsid w:val="00AD6C37"/>
    <w:rsid w:val="00AD77EA"/>
    <w:rsid w:val="00AD79D3"/>
    <w:rsid w:val="00AD7C46"/>
    <w:rsid w:val="00AE0134"/>
    <w:rsid w:val="00AE0988"/>
    <w:rsid w:val="00AE0E33"/>
    <w:rsid w:val="00AE1DA0"/>
    <w:rsid w:val="00AE2B75"/>
    <w:rsid w:val="00AE2C14"/>
    <w:rsid w:val="00AE33F1"/>
    <w:rsid w:val="00AE3401"/>
    <w:rsid w:val="00AE397B"/>
    <w:rsid w:val="00AE3AD2"/>
    <w:rsid w:val="00AE3AD3"/>
    <w:rsid w:val="00AE3CE2"/>
    <w:rsid w:val="00AE4287"/>
    <w:rsid w:val="00AE4409"/>
    <w:rsid w:val="00AE4D27"/>
    <w:rsid w:val="00AE4DF2"/>
    <w:rsid w:val="00AE4E65"/>
    <w:rsid w:val="00AE5E81"/>
    <w:rsid w:val="00AE6099"/>
    <w:rsid w:val="00AE66E0"/>
    <w:rsid w:val="00AE6B8C"/>
    <w:rsid w:val="00AE6C2A"/>
    <w:rsid w:val="00AE759A"/>
    <w:rsid w:val="00AE7722"/>
    <w:rsid w:val="00AE773C"/>
    <w:rsid w:val="00AF06F4"/>
    <w:rsid w:val="00AF09ED"/>
    <w:rsid w:val="00AF0A26"/>
    <w:rsid w:val="00AF10EA"/>
    <w:rsid w:val="00AF174E"/>
    <w:rsid w:val="00AF17E7"/>
    <w:rsid w:val="00AF1920"/>
    <w:rsid w:val="00AF1E00"/>
    <w:rsid w:val="00AF21AC"/>
    <w:rsid w:val="00AF2225"/>
    <w:rsid w:val="00AF254B"/>
    <w:rsid w:val="00AF2DE0"/>
    <w:rsid w:val="00AF32F6"/>
    <w:rsid w:val="00AF34B2"/>
    <w:rsid w:val="00AF41F2"/>
    <w:rsid w:val="00AF4F4D"/>
    <w:rsid w:val="00AF564C"/>
    <w:rsid w:val="00AF588F"/>
    <w:rsid w:val="00AF6524"/>
    <w:rsid w:val="00AF6559"/>
    <w:rsid w:val="00AF71BB"/>
    <w:rsid w:val="00AF71CF"/>
    <w:rsid w:val="00AF7489"/>
    <w:rsid w:val="00AF7601"/>
    <w:rsid w:val="00AF7615"/>
    <w:rsid w:val="00AF7759"/>
    <w:rsid w:val="00B01AAF"/>
    <w:rsid w:val="00B02271"/>
    <w:rsid w:val="00B0291B"/>
    <w:rsid w:val="00B03984"/>
    <w:rsid w:val="00B03ECC"/>
    <w:rsid w:val="00B042AF"/>
    <w:rsid w:val="00B044D3"/>
    <w:rsid w:val="00B047EE"/>
    <w:rsid w:val="00B04F5B"/>
    <w:rsid w:val="00B05284"/>
    <w:rsid w:val="00B055D9"/>
    <w:rsid w:val="00B05EFC"/>
    <w:rsid w:val="00B061AA"/>
    <w:rsid w:val="00B0676D"/>
    <w:rsid w:val="00B06A1A"/>
    <w:rsid w:val="00B07447"/>
    <w:rsid w:val="00B07A5F"/>
    <w:rsid w:val="00B10BB7"/>
    <w:rsid w:val="00B10BE7"/>
    <w:rsid w:val="00B10D05"/>
    <w:rsid w:val="00B10DF3"/>
    <w:rsid w:val="00B10F7A"/>
    <w:rsid w:val="00B11100"/>
    <w:rsid w:val="00B112B8"/>
    <w:rsid w:val="00B112F7"/>
    <w:rsid w:val="00B113D6"/>
    <w:rsid w:val="00B11E97"/>
    <w:rsid w:val="00B11FEE"/>
    <w:rsid w:val="00B124CA"/>
    <w:rsid w:val="00B12D42"/>
    <w:rsid w:val="00B13BAE"/>
    <w:rsid w:val="00B15038"/>
    <w:rsid w:val="00B15333"/>
    <w:rsid w:val="00B157BE"/>
    <w:rsid w:val="00B158B7"/>
    <w:rsid w:val="00B159BB"/>
    <w:rsid w:val="00B15F51"/>
    <w:rsid w:val="00B162DA"/>
    <w:rsid w:val="00B1672D"/>
    <w:rsid w:val="00B169AF"/>
    <w:rsid w:val="00B17334"/>
    <w:rsid w:val="00B17650"/>
    <w:rsid w:val="00B17E21"/>
    <w:rsid w:val="00B17EFE"/>
    <w:rsid w:val="00B2028B"/>
    <w:rsid w:val="00B20956"/>
    <w:rsid w:val="00B20B63"/>
    <w:rsid w:val="00B20D42"/>
    <w:rsid w:val="00B20ECC"/>
    <w:rsid w:val="00B2197A"/>
    <w:rsid w:val="00B21A0D"/>
    <w:rsid w:val="00B21B0B"/>
    <w:rsid w:val="00B223D1"/>
    <w:rsid w:val="00B22D4D"/>
    <w:rsid w:val="00B237CD"/>
    <w:rsid w:val="00B24049"/>
    <w:rsid w:val="00B241CC"/>
    <w:rsid w:val="00B24A73"/>
    <w:rsid w:val="00B24B09"/>
    <w:rsid w:val="00B252FD"/>
    <w:rsid w:val="00B25742"/>
    <w:rsid w:val="00B25EA4"/>
    <w:rsid w:val="00B262D6"/>
    <w:rsid w:val="00B26545"/>
    <w:rsid w:val="00B26C46"/>
    <w:rsid w:val="00B26EF3"/>
    <w:rsid w:val="00B272D0"/>
    <w:rsid w:val="00B27772"/>
    <w:rsid w:val="00B278FA"/>
    <w:rsid w:val="00B27C32"/>
    <w:rsid w:val="00B3005C"/>
    <w:rsid w:val="00B307B2"/>
    <w:rsid w:val="00B30959"/>
    <w:rsid w:val="00B30F7F"/>
    <w:rsid w:val="00B3167E"/>
    <w:rsid w:val="00B3178E"/>
    <w:rsid w:val="00B317E6"/>
    <w:rsid w:val="00B31D4A"/>
    <w:rsid w:val="00B3260A"/>
    <w:rsid w:val="00B32B2E"/>
    <w:rsid w:val="00B32BED"/>
    <w:rsid w:val="00B32F93"/>
    <w:rsid w:val="00B33619"/>
    <w:rsid w:val="00B343FE"/>
    <w:rsid w:val="00B34882"/>
    <w:rsid w:val="00B34E89"/>
    <w:rsid w:val="00B34EE1"/>
    <w:rsid w:val="00B35A76"/>
    <w:rsid w:val="00B35D39"/>
    <w:rsid w:val="00B36F6D"/>
    <w:rsid w:val="00B3716B"/>
    <w:rsid w:val="00B37483"/>
    <w:rsid w:val="00B378E2"/>
    <w:rsid w:val="00B37C43"/>
    <w:rsid w:val="00B37E63"/>
    <w:rsid w:val="00B37E7D"/>
    <w:rsid w:val="00B400FF"/>
    <w:rsid w:val="00B40401"/>
    <w:rsid w:val="00B405E5"/>
    <w:rsid w:val="00B405E8"/>
    <w:rsid w:val="00B40E0F"/>
    <w:rsid w:val="00B412D7"/>
    <w:rsid w:val="00B416AC"/>
    <w:rsid w:val="00B4175A"/>
    <w:rsid w:val="00B41F94"/>
    <w:rsid w:val="00B421A7"/>
    <w:rsid w:val="00B42CD2"/>
    <w:rsid w:val="00B43022"/>
    <w:rsid w:val="00B430F7"/>
    <w:rsid w:val="00B43AEA"/>
    <w:rsid w:val="00B43E02"/>
    <w:rsid w:val="00B43E87"/>
    <w:rsid w:val="00B4421F"/>
    <w:rsid w:val="00B448CB"/>
    <w:rsid w:val="00B44F4E"/>
    <w:rsid w:val="00B452F3"/>
    <w:rsid w:val="00B455DD"/>
    <w:rsid w:val="00B45662"/>
    <w:rsid w:val="00B468A2"/>
    <w:rsid w:val="00B47000"/>
    <w:rsid w:val="00B47163"/>
    <w:rsid w:val="00B47FAC"/>
    <w:rsid w:val="00B5036F"/>
    <w:rsid w:val="00B5251C"/>
    <w:rsid w:val="00B52C6D"/>
    <w:rsid w:val="00B53300"/>
    <w:rsid w:val="00B5364F"/>
    <w:rsid w:val="00B537F9"/>
    <w:rsid w:val="00B54027"/>
    <w:rsid w:val="00B553DF"/>
    <w:rsid w:val="00B554E9"/>
    <w:rsid w:val="00B5556C"/>
    <w:rsid w:val="00B5584D"/>
    <w:rsid w:val="00B575CC"/>
    <w:rsid w:val="00B57979"/>
    <w:rsid w:val="00B601CD"/>
    <w:rsid w:val="00B60D35"/>
    <w:rsid w:val="00B60D82"/>
    <w:rsid w:val="00B62125"/>
    <w:rsid w:val="00B62148"/>
    <w:rsid w:val="00B6240D"/>
    <w:rsid w:val="00B627B2"/>
    <w:rsid w:val="00B6285D"/>
    <w:rsid w:val="00B6374B"/>
    <w:rsid w:val="00B64323"/>
    <w:rsid w:val="00B64626"/>
    <w:rsid w:val="00B650FA"/>
    <w:rsid w:val="00B653D3"/>
    <w:rsid w:val="00B65B31"/>
    <w:rsid w:val="00B66108"/>
    <w:rsid w:val="00B66B88"/>
    <w:rsid w:val="00B66C20"/>
    <w:rsid w:val="00B66C2D"/>
    <w:rsid w:val="00B66EA3"/>
    <w:rsid w:val="00B670A8"/>
    <w:rsid w:val="00B67548"/>
    <w:rsid w:val="00B67833"/>
    <w:rsid w:val="00B67AF5"/>
    <w:rsid w:val="00B67F29"/>
    <w:rsid w:val="00B70595"/>
    <w:rsid w:val="00B70F77"/>
    <w:rsid w:val="00B71EA9"/>
    <w:rsid w:val="00B72186"/>
    <w:rsid w:val="00B729D9"/>
    <w:rsid w:val="00B72FE4"/>
    <w:rsid w:val="00B73BD9"/>
    <w:rsid w:val="00B73C74"/>
    <w:rsid w:val="00B74167"/>
    <w:rsid w:val="00B74978"/>
    <w:rsid w:val="00B74E01"/>
    <w:rsid w:val="00B74F3E"/>
    <w:rsid w:val="00B755CB"/>
    <w:rsid w:val="00B7594E"/>
    <w:rsid w:val="00B75FC3"/>
    <w:rsid w:val="00B765FB"/>
    <w:rsid w:val="00B76F17"/>
    <w:rsid w:val="00B774A8"/>
    <w:rsid w:val="00B776FC"/>
    <w:rsid w:val="00B77A71"/>
    <w:rsid w:val="00B77F09"/>
    <w:rsid w:val="00B80487"/>
    <w:rsid w:val="00B81E1C"/>
    <w:rsid w:val="00B82154"/>
    <w:rsid w:val="00B825C6"/>
    <w:rsid w:val="00B82C83"/>
    <w:rsid w:val="00B8355F"/>
    <w:rsid w:val="00B8381E"/>
    <w:rsid w:val="00B84032"/>
    <w:rsid w:val="00B8429E"/>
    <w:rsid w:val="00B85611"/>
    <w:rsid w:val="00B85A58"/>
    <w:rsid w:val="00B85D63"/>
    <w:rsid w:val="00B85D9B"/>
    <w:rsid w:val="00B8663A"/>
    <w:rsid w:val="00B86CA5"/>
    <w:rsid w:val="00B872B4"/>
    <w:rsid w:val="00B87435"/>
    <w:rsid w:val="00B874BB"/>
    <w:rsid w:val="00B90171"/>
    <w:rsid w:val="00B9075A"/>
    <w:rsid w:val="00B90B97"/>
    <w:rsid w:val="00B91486"/>
    <w:rsid w:val="00B91800"/>
    <w:rsid w:val="00B92A1D"/>
    <w:rsid w:val="00B92AC0"/>
    <w:rsid w:val="00B92AE2"/>
    <w:rsid w:val="00B93174"/>
    <w:rsid w:val="00B942E1"/>
    <w:rsid w:val="00B94509"/>
    <w:rsid w:val="00B94C61"/>
    <w:rsid w:val="00B95162"/>
    <w:rsid w:val="00B95463"/>
    <w:rsid w:val="00B95505"/>
    <w:rsid w:val="00B9576F"/>
    <w:rsid w:val="00B963AD"/>
    <w:rsid w:val="00B9671F"/>
    <w:rsid w:val="00B96A38"/>
    <w:rsid w:val="00B96B23"/>
    <w:rsid w:val="00B97B7C"/>
    <w:rsid w:val="00B97D7F"/>
    <w:rsid w:val="00BA02E1"/>
    <w:rsid w:val="00BA0645"/>
    <w:rsid w:val="00BA08A7"/>
    <w:rsid w:val="00BA13CD"/>
    <w:rsid w:val="00BA1B60"/>
    <w:rsid w:val="00BA1EA1"/>
    <w:rsid w:val="00BA2841"/>
    <w:rsid w:val="00BA28F1"/>
    <w:rsid w:val="00BA360E"/>
    <w:rsid w:val="00BA3698"/>
    <w:rsid w:val="00BA3C82"/>
    <w:rsid w:val="00BA437E"/>
    <w:rsid w:val="00BA47DB"/>
    <w:rsid w:val="00BA51FF"/>
    <w:rsid w:val="00BA59F5"/>
    <w:rsid w:val="00BA618C"/>
    <w:rsid w:val="00BA69A5"/>
    <w:rsid w:val="00BA6ED5"/>
    <w:rsid w:val="00BA71E5"/>
    <w:rsid w:val="00BA76E5"/>
    <w:rsid w:val="00BA7B56"/>
    <w:rsid w:val="00BA7C45"/>
    <w:rsid w:val="00BA7CCB"/>
    <w:rsid w:val="00BB140E"/>
    <w:rsid w:val="00BB191F"/>
    <w:rsid w:val="00BB372B"/>
    <w:rsid w:val="00BB48B0"/>
    <w:rsid w:val="00BB4C4F"/>
    <w:rsid w:val="00BB59C1"/>
    <w:rsid w:val="00BB6C9F"/>
    <w:rsid w:val="00BB7191"/>
    <w:rsid w:val="00BB7611"/>
    <w:rsid w:val="00BB793D"/>
    <w:rsid w:val="00BB7F2C"/>
    <w:rsid w:val="00BC03B3"/>
    <w:rsid w:val="00BC07B8"/>
    <w:rsid w:val="00BC0A68"/>
    <w:rsid w:val="00BC1066"/>
    <w:rsid w:val="00BC1095"/>
    <w:rsid w:val="00BC125F"/>
    <w:rsid w:val="00BC1841"/>
    <w:rsid w:val="00BC1899"/>
    <w:rsid w:val="00BC1E8B"/>
    <w:rsid w:val="00BC229A"/>
    <w:rsid w:val="00BC23DF"/>
    <w:rsid w:val="00BC24C5"/>
    <w:rsid w:val="00BC30B9"/>
    <w:rsid w:val="00BC30D4"/>
    <w:rsid w:val="00BC3391"/>
    <w:rsid w:val="00BC34DF"/>
    <w:rsid w:val="00BC3E5F"/>
    <w:rsid w:val="00BC4112"/>
    <w:rsid w:val="00BC4283"/>
    <w:rsid w:val="00BC510A"/>
    <w:rsid w:val="00BC534B"/>
    <w:rsid w:val="00BC58A9"/>
    <w:rsid w:val="00BC5F80"/>
    <w:rsid w:val="00BC6272"/>
    <w:rsid w:val="00BC6739"/>
    <w:rsid w:val="00BC69BE"/>
    <w:rsid w:val="00BC6C6C"/>
    <w:rsid w:val="00BC76F2"/>
    <w:rsid w:val="00BC77D5"/>
    <w:rsid w:val="00BC7C43"/>
    <w:rsid w:val="00BC7F2F"/>
    <w:rsid w:val="00BD10BC"/>
    <w:rsid w:val="00BD10FC"/>
    <w:rsid w:val="00BD1FC1"/>
    <w:rsid w:val="00BD20BB"/>
    <w:rsid w:val="00BD29CE"/>
    <w:rsid w:val="00BD2E94"/>
    <w:rsid w:val="00BD3045"/>
    <w:rsid w:val="00BD3ADF"/>
    <w:rsid w:val="00BD3BCA"/>
    <w:rsid w:val="00BD3DAA"/>
    <w:rsid w:val="00BD4CFA"/>
    <w:rsid w:val="00BD5280"/>
    <w:rsid w:val="00BD537E"/>
    <w:rsid w:val="00BD53C5"/>
    <w:rsid w:val="00BD5884"/>
    <w:rsid w:val="00BD5AC0"/>
    <w:rsid w:val="00BD6014"/>
    <w:rsid w:val="00BD6076"/>
    <w:rsid w:val="00BD609A"/>
    <w:rsid w:val="00BD6713"/>
    <w:rsid w:val="00BD68E2"/>
    <w:rsid w:val="00BD6BBB"/>
    <w:rsid w:val="00BD7436"/>
    <w:rsid w:val="00BE035D"/>
    <w:rsid w:val="00BE0D41"/>
    <w:rsid w:val="00BE1081"/>
    <w:rsid w:val="00BE1200"/>
    <w:rsid w:val="00BE1A63"/>
    <w:rsid w:val="00BE1C1B"/>
    <w:rsid w:val="00BE1ED6"/>
    <w:rsid w:val="00BE232D"/>
    <w:rsid w:val="00BE25F4"/>
    <w:rsid w:val="00BE2AA8"/>
    <w:rsid w:val="00BE2B16"/>
    <w:rsid w:val="00BE34E6"/>
    <w:rsid w:val="00BE3714"/>
    <w:rsid w:val="00BE3A17"/>
    <w:rsid w:val="00BE4A4B"/>
    <w:rsid w:val="00BE53E3"/>
    <w:rsid w:val="00BE5DAE"/>
    <w:rsid w:val="00BE6838"/>
    <w:rsid w:val="00BE6941"/>
    <w:rsid w:val="00BE79C6"/>
    <w:rsid w:val="00BE7C6D"/>
    <w:rsid w:val="00BE7D01"/>
    <w:rsid w:val="00BF0028"/>
    <w:rsid w:val="00BF0A97"/>
    <w:rsid w:val="00BF0AB1"/>
    <w:rsid w:val="00BF0AFD"/>
    <w:rsid w:val="00BF0BD4"/>
    <w:rsid w:val="00BF0DD6"/>
    <w:rsid w:val="00BF1C9E"/>
    <w:rsid w:val="00BF1C9F"/>
    <w:rsid w:val="00BF242B"/>
    <w:rsid w:val="00BF37F4"/>
    <w:rsid w:val="00BF39B0"/>
    <w:rsid w:val="00BF3DA7"/>
    <w:rsid w:val="00BF3F7F"/>
    <w:rsid w:val="00BF41E9"/>
    <w:rsid w:val="00BF4795"/>
    <w:rsid w:val="00BF4ADF"/>
    <w:rsid w:val="00BF549E"/>
    <w:rsid w:val="00BF57FD"/>
    <w:rsid w:val="00BF5AE1"/>
    <w:rsid w:val="00BF5E84"/>
    <w:rsid w:val="00BF67B7"/>
    <w:rsid w:val="00BF6B20"/>
    <w:rsid w:val="00BF6E2C"/>
    <w:rsid w:val="00BF7AE1"/>
    <w:rsid w:val="00C002DC"/>
    <w:rsid w:val="00C00314"/>
    <w:rsid w:val="00C0101F"/>
    <w:rsid w:val="00C0273E"/>
    <w:rsid w:val="00C028D6"/>
    <w:rsid w:val="00C02A17"/>
    <w:rsid w:val="00C02A9C"/>
    <w:rsid w:val="00C02BF0"/>
    <w:rsid w:val="00C02EED"/>
    <w:rsid w:val="00C0354D"/>
    <w:rsid w:val="00C03E9A"/>
    <w:rsid w:val="00C0401B"/>
    <w:rsid w:val="00C0409A"/>
    <w:rsid w:val="00C049E6"/>
    <w:rsid w:val="00C04BE5"/>
    <w:rsid w:val="00C04C1A"/>
    <w:rsid w:val="00C04EE8"/>
    <w:rsid w:val="00C061E0"/>
    <w:rsid w:val="00C063EC"/>
    <w:rsid w:val="00C064CF"/>
    <w:rsid w:val="00C0656F"/>
    <w:rsid w:val="00C069C4"/>
    <w:rsid w:val="00C06AE4"/>
    <w:rsid w:val="00C06C41"/>
    <w:rsid w:val="00C1072C"/>
    <w:rsid w:val="00C10D5F"/>
    <w:rsid w:val="00C1150A"/>
    <w:rsid w:val="00C11D71"/>
    <w:rsid w:val="00C123F9"/>
    <w:rsid w:val="00C12A07"/>
    <w:rsid w:val="00C13184"/>
    <w:rsid w:val="00C134A9"/>
    <w:rsid w:val="00C135A3"/>
    <w:rsid w:val="00C1389A"/>
    <w:rsid w:val="00C13A79"/>
    <w:rsid w:val="00C13F9C"/>
    <w:rsid w:val="00C142EC"/>
    <w:rsid w:val="00C14FCB"/>
    <w:rsid w:val="00C152AF"/>
    <w:rsid w:val="00C159BE"/>
    <w:rsid w:val="00C16997"/>
    <w:rsid w:val="00C16A3D"/>
    <w:rsid w:val="00C16C13"/>
    <w:rsid w:val="00C171C1"/>
    <w:rsid w:val="00C17508"/>
    <w:rsid w:val="00C1795E"/>
    <w:rsid w:val="00C17E29"/>
    <w:rsid w:val="00C202C3"/>
    <w:rsid w:val="00C20913"/>
    <w:rsid w:val="00C212ED"/>
    <w:rsid w:val="00C21581"/>
    <w:rsid w:val="00C21717"/>
    <w:rsid w:val="00C22441"/>
    <w:rsid w:val="00C22634"/>
    <w:rsid w:val="00C22AF6"/>
    <w:rsid w:val="00C2329C"/>
    <w:rsid w:val="00C234EA"/>
    <w:rsid w:val="00C23A35"/>
    <w:rsid w:val="00C23B85"/>
    <w:rsid w:val="00C23E98"/>
    <w:rsid w:val="00C24005"/>
    <w:rsid w:val="00C24318"/>
    <w:rsid w:val="00C24BEC"/>
    <w:rsid w:val="00C24D92"/>
    <w:rsid w:val="00C25A64"/>
    <w:rsid w:val="00C25F4C"/>
    <w:rsid w:val="00C265E9"/>
    <w:rsid w:val="00C26863"/>
    <w:rsid w:val="00C26914"/>
    <w:rsid w:val="00C26BAC"/>
    <w:rsid w:val="00C26D95"/>
    <w:rsid w:val="00C30363"/>
    <w:rsid w:val="00C30E8D"/>
    <w:rsid w:val="00C31392"/>
    <w:rsid w:val="00C31717"/>
    <w:rsid w:val="00C31770"/>
    <w:rsid w:val="00C3192F"/>
    <w:rsid w:val="00C31EB4"/>
    <w:rsid w:val="00C33033"/>
    <w:rsid w:val="00C3363D"/>
    <w:rsid w:val="00C33946"/>
    <w:rsid w:val="00C33E23"/>
    <w:rsid w:val="00C3410B"/>
    <w:rsid w:val="00C344FE"/>
    <w:rsid w:val="00C35866"/>
    <w:rsid w:val="00C35B92"/>
    <w:rsid w:val="00C35B99"/>
    <w:rsid w:val="00C35E4C"/>
    <w:rsid w:val="00C35E8C"/>
    <w:rsid w:val="00C3621E"/>
    <w:rsid w:val="00C4009C"/>
    <w:rsid w:val="00C41D15"/>
    <w:rsid w:val="00C42267"/>
    <w:rsid w:val="00C428CB"/>
    <w:rsid w:val="00C428D2"/>
    <w:rsid w:val="00C42AF8"/>
    <w:rsid w:val="00C42D18"/>
    <w:rsid w:val="00C42E42"/>
    <w:rsid w:val="00C434D5"/>
    <w:rsid w:val="00C442F4"/>
    <w:rsid w:val="00C4488C"/>
    <w:rsid w:val="00C44A46"/>
    <w:rsid w:val="00C44BF4"/>
    <w:rsid w:val="00C44F08"/>
    <w:rsid w:val="00C4546F"/>
    <w:rsid w:val="00C4680B"/>
    <w:rsid w:val="00C469CF"/>
    <w:rsid w:val="00C46F00"/>
    <w:rsid w:val="00C4722F"/>
    <w:rsid w:val="00C47AAB"/>
    <w:rsid w:val="00C47BDF"/>
    <w:rsid w:val="00C47E83"/>
    <w:rsid w:val="00C47E8F"/>
    <w:rsid w:val="00C50121"/>
    <w:rsid w:val="00C50373"/>
    <w:rsid w:val="00C50418"/>
    <w:rsid w:val="00C50E0B"/>
    <w:rsid w:val="00C510C4"/>
    <w:rsid w:val="00C511A7"/>
    <w:rsid w:val="00C51479"/>
    <w:rsid w:val="00C51E75"/>
    <w:rsid w:val="00C52818"/>
    <w:rsid w:val="00C52819"/>
    <w:rsid w:val="00C5285B"/>
    <w:rsid w:val="00C529A5"/>
    <w:rsid w:val="00C530E0"/>
    <w:rsid w:val="00C53253"/>
    <w:rsid w:val="00C532A5"/>
    <w:rsid w:val="00C537AA"/>
    <w:rsid w:val="00C53DA2"/>
    <w:rsid w:val="00C54089"/>
    <w:rsid w:val="00C54730"/>
    <w:rsid w:val="00C55421"/>
    <w:rsid w:val="00C56359"/>
    <w:rsid w:val="00C5706D"/>
    <w:rsid w:val="00C574FB"/>
    <w:rsid w:val="00C57FE8"/>
    <w:rsid w:val="00C6005C"/>
    <w:rsid w:val="00C60691"/>
    <w:rsid w:val="00C6081A"/>
    <w:rsid w:val="00C60D25"/>
    <w:rsid w:val="00C61550"/>
    <w:rsid w:val="00C627F4"/>
    <w:rsid w:val="00C62977"/>
    <w:rsid w:val="00C62FFC"/>
    <w:rsid w:val="00C631D2"/>
    <w:rsid w:val="00C633AE"/>
    <w:rsid w:val="00C63C57"/>
    <w:rsid w:val="00C63FED"/>
    <w:rsid w:val="00C65599"/>
    <w:rsid w:val="00C658E6"/>
    <w:rsid w:val="00C65AA9"/>
    <w:rsid w:val="00C67654"/>
    <w:rsid w:val="00C67958"/>
    <w:rsid w:val="00C67B90"/>
    <w:rsid w:val="00C706E8"/>
    <w:rsid w:val="00C70A1C"/>
    <w:rsid w:val="00C70BBF"/>
    <w:rsid w:val="00C71A6C"/>
    <w:rsid w:val="00C71DBE"/>
    <w:rsid w:val="00C71E44"/>
    <w:rsid w:val="00C7238C"/>
    <w:rsid w:val="00C7248D"/>
    <w:rsid w:val="00C72894"/>
    <w:rsid w:val="00C72A07"/>
    <w:rsid w:val="00C731EC"/>
    <w:rsid w:val="00C733C4"/>
    <w:rsid w:val="00C73668"/>
    <w:rsid w:val="00C73D75"/>
    <w:rsid w:val="00C74C89"/>
    <w:rsid w:val="00C75312"/>
    <w:rsid w:val="00C755F2"/>
    <w:rsid w:val="00C75688"/>
    <w:rsid w:val="00C7599B"/>
    <w:rsid w:val="00C768AC"/>
    <w:rsid w:val="00C768D6"/>
    <w:rsid w:val="00C76CA1"/>
    <w:rsid w:val="00C77B4E"/>
    <w:rsid w:val="00C77E06"/>
    <w:rsid w:val="00C81122"/>
    <w:rsid w:val="00C8181E"/>
    <w:rsid w:val="00C82187"/>
    <w:rsid w:val="00C8252D"/>
    <w:rsid w:val="00C8271F"/>
    <w:rsid w:val="00C82EBE"/>
    <w:rsid w:val="00C82EF8"/>
    <w:rsid w:val="00C82FAB"/>
    <w:rsid w:val="00C8324A"/>
    <w:rsid w:val="00C83A39"/>
    <w:rsid w:val="00C84934"/>
    <w:rsid w:val="00C84A9D"/>
    <w:rsid w:val="00C85A09"/>
    <w:rsid w:val="00C85A5D"/>
    <w:rsid w:val="00C85C68"/>
    <w:rsid w:val="00C85E41"/>
    <w:rsid w:val="00C86722"/>
    <w:rsid w:val="00C8775E"/>
    <w:rsid w:val="00C87D7E"/>
    <w:rsid w:val="00C90521"/>
    <w:rsid w:val="00C90BA6"/>
    <w:rsid w:val="00C90C0F"/>
    <w:rsid w:val="00C90D39"/>
    <w:rsid w:val="00C929E2"/>
    <w:rsid w:val="00C92EBF"/>
    <w:rsid w:val="00C92F64"/>
    <w:rsid w:val="00C9496A"/>
    <w:rsid w:val="00C94BAB"/>
    <w:rsid w:val="00C951E2"/>
    <w:rsid w:val="00C9547E"/>
    <w:rsid w:val="00C95676"/>
    <w:rsid w:val="00C95760"/>
    <w:rsid w:val="00C9587A"/>
    <w:rsid w:val="00C959EE"/>
    <w:rsid w:val="00C95A5C"/>
    <w:rsid w:val="00CA0264"/>
    <w:rsid w:val="00CA0F10"/>
    <w:rsid w:val="00CA0FB4"/>
    <w:rsid w:val="00CA185E"/>
    <w:rsid w:val="00CA1B9E"/>
    <w:rsid w:val="00CA2EF2"/>
    <w:rsid w:val="00CA2F5A"/>
    <w:rsid w:val="00CA3AF5"/>
    <w:rsid w:val="00CA3F42"/>
    <w:rsid w:val="00CA3F5C"/>
    <w:rsid w:val="00CA407D"/>
    <w:rsid w:val="00CA4383"/>
    <w:rsid w:val="00CA4809"/>
    <w:rsid w:val="00CA4AA5"/>
    <w:rsid w:val="00CA61FB"/>
    <w:rsid w:val="00CA6335"/>
    <w:rsid w:val="00CA68D6"/>
    <w:rsid w:val="00CA72F1"/>
    <w:rsid w:val="00CB08EF"/>
    <w:rsid w:val="00CB09B7"/>
    <w:rsid w:val="00CB0DB3"/>
    <w:rsid w:val="00CB1436"/>
    <w:rsid w:val="00CB1AE0"/>
    <w:rsid w:val="00CB23BF"/>
    <w:rsid w:val="00CB2EDF"/>
    <w:rsid w:val="00CB3177"/>
    <w:rsid w:val="00CB3219"/>
    <w:rsid w:val="00CB3F34"/>
    <w:rsid w:val="00CB4A68"/>
    <w:rsid w:val="00CB4EAA"/>
    <w:rsid w:val="00CB5B97"/>
    <w:rsid w:val="00CB5C6C"/>
    <w:rsid w:val="00CB5D1A"/>
    <w:rsid w:val="00CB61A3"/>
    <w:rsid w:val="00CB6369"/>
    <w:rsid w:val="00CB6633"/>
    <w:rsid w:val="00CB6F5A"/>
    <w:rsid w:val="00CC04DA"/>
    <w:rsid w:val="00CC050E"/>
    <w:rsid w:val="00CC06FA"/>
    <w:rsid w:val="00CC08B8"/>
    <w:rsid w:val="00CC0A1B"/>
    <w:rsid w:val="00CC0ABA"/>
    <w:rsid w:val="00CC0DFD"/>
    <w:rsid w:val="00CC10CA"/>
    <w:rsid w:val="00CC13E0"/>
    <w:rsid w:val="00CC16B6"/>
    <w:rsid w:val="00CC1C98"/>
    <w:rsid w:val="00CC201C"/>
    <w:rsid w:val="00CC2217"/>
    <w:rsid w:val="00CC2D4F"/>
    <w:rsid w:val="00CC3336"/>
    <w:rsid w:val="00CC35B0"/>
    <w:rsid w:val="00CC3E95"/>
    <w:rsid w:val="00CC3FA5"/>
    <w:rsid w:val="00CC488A"/>
    <w:rsid w:val="00CC58AF"/>
    <w:rsid w:val="00CC623D"/>
    <w:rsid w:val="00CC6438"/>
    <w:rsid w:val="00CC6879"/>
    <w:rsid w:val="00CC6CB1"/>
    <w:rsid w:val="00CC6E52"/>
    <w:rsid w:val="00CC7528"/>
    <w:rsid w:val="00CC76FA"/>
    <w:rsid w:val="00CC7ECA"/>
    <w:rsid w:val="00CD067B"/>
    <w:rsid w:val="00CD06AB"/>
    <w:rsid w:val="00CD1255"/>
    <w:rsid w:val="00CD1264"/>
    <w:rsid w:val="00CD25E2"/>
    <w:rsid w:val="00CD2F7E"/>
    <w:rsid w:val="00CD3511"/>
    <w:rsid w:val="00CD3C43"/>
    <w:rsid w:val="00CD3D29"/>
    <w:rsid w:val="00CD3D90"/>
    <w:rsid w:val="00CD3E50"/>
    <w:rsid w:val="00CD48E7"/>
    <w:rsid w:val="00CD5097"/>
    <w:rsid w:val="00CD5912"/>
    <w:rsid w:val="00CD7197"/>
    <w:rsid w:val="00CD780F"/>
    <w:rsid w:val="00CD7AE8"/>
    <w:rsid w:val="00CD7FEC"/>
    <w:rsid w:val="00CE0081"/>
    <w:rsid w:val="00CE0245"/>
    <w:rsid w:val="00CE039E"/>
    <w:rsid w:val="00CE07B5"/>
    <w:rsid w:val="00CE08B6"/>
    <w:rsid w:val="00CE0F74"/>
    <w:rsid w:val="00CE1319"/>
    <w:rsid w:val="00CE181D"/>
    <w:rsid w:val="00CE2B96"/>
    <w:rsid w:val="00CE3405"/>
    <w:rsid w:val="00CE51FA"/>
    <w:rsid w:val="00CE6244"/>
    <w:rsid w:val="00CE65D3"/>
    <w:rsid w:val="00CE6FEA"/>
    <w:rsid w:val="00CE7FDC"/>
    <w:rsid w:val="00CF0051"/>
    <w:rsid w:val="00CF073A"/>
    <w:rsid w:val="00CF0804"/>
    <w:rsid w:val="00CF13D4"/>
    <w:rsid w:val="00CF167A"/>
    <w:rsid w:val="00CF1E91"/>
    <w:rsid w:val="00CF2327"/>
    <w:rsid w:val="00CF246E"/>
    <w:rsid w:val="00CF286E"/>
    <w:rsid w:val="00CF297C"/>
    <w:rsid w:val="00CF32E1"/>
    <w:rsid w:val="00CF38B3"/>
    <w:rsid w:val="00CF43B2"/>
    <w:rsid w:val="00CF45AA"/>
    <w:rsid w:val="00CF5872"/>
    <w:rsid w:val="00CF591E"/>
    <w:rsid w:val="00CF5B6A"/>
    <w:rsid w:val="00CF5EB6"/>
    <w:rsid w:val="00CF6298"/>
    <w:rsid w:val="00CF6361"/>
    <w:rsid w:val="00CF70A7"/>
    <w:rsid w:val="00CF7D3C"/>
    <w:rsid w:val="00CF7F11"/>
    <w:rsid w:val="00D000DD"/>
    <w:rsid w:val="00D004D6"/>
    <w:rsid w:val="00D005A3"/>
    <w:rsid w:val="00D0144B"/>
    <w:rsid w:val="00D016C0"/>
    <w:rsid w:val="00D01752"/>
    <w:rsid w:val="00D02348"/>
    <w:rsid w:val="00D023A6"/>
    <w:rsid w:val="00D02522"/>
    <w:rsid w:val="00D029B8"/>
    <w:rsid w:val="00D02CA2"/>
    <w:rsid w:val="00D0369E"/>
    <w:rsid w:val="00D03FCA"/>
    <w:rsid w:val="00D042FE"/>
    <w:rsid w:val="00D044AB"/>
    <w:rsid w:val="00D047DE"/>
    <w:rsid w:val="00D04858"/>
    <w:rsid w:val="00D04898"/>
    <w:rsid w:val="00D053CF"/>
    <w:rsid w:val="00D05A25"/>
    <w:rsid w:val="00D05EDF"/>
    <w:rsid w:val="00D066B4"/>
    <w:rsid w:val="00D07198"/>
    <w:rsid w:val="00D0726A"/>
    <w:rsid w:val="00D072DF"/>
    <w:rsid w:val="00D07506"/>
    <w:rsid w:val="00D0765F"/>
    <w:rsid w:val="00D07695"/>
    <w:rsid w:val="00D07B84"/>
    <w:rsid w:val="00D10585"/>
    <w:rsid w:val="00D10AC8"/>
    <w:rsid w:val="00D10C3F"/>
    <w:rsid w:val="00D10D47"/>
    <w:rsid w:val="00D10EA9"/>
    <w:rsid w:val="00D11C2E"/>
    <w:rsid w:val="00D11D44"/>
    <w:rsid w:val="00D11EF0"/>
    <w:rsid w:val="00D120BF"/>
    <w:rsid w:val="00D1274B"/>
    <w:rsid w:val="00D12B00"/>
    <w:rsid w:val="00D13C40"/>
    <w:rsid w:val="00D13EA3"/>
    <w:rsid w:val="00D149B4"/>
    <w:rsid w:val="00D157FA"/>
    <w:rsid w:val="00D15988"/>
    <w:rsid w:val="00D15A67"/>
    <w:rsid w:val="00D15DBD"/>
    <w:rsid w:val="00D16394"/>
    <w:rsid w:val="00D16713"/>
    <w:rsid w:val="00D16A71"/>
    <w:rsid w:val="00D16C88"/>
    <w:rsid w:val="00D16FA6"/>
    <w:rsid w:val="00D1719C"/>
    <w:rsid w:val="00D17624"/>
    <w:rsid w:val="00D17688"/>
    <w:rsid w:val="00D17744"/>
    <w:rsid w:val="00D17CDD"/>
    <w:rsid w:val="00D17FB4"/>
    <w:rsid w:val="00D20832"/>
    <w:rsid w:val="00D210B1"/>
    <w:rsid w:val="00D2134B"/>
    <w:rsid w:val="00D217B0"/>
    <w:rsid w:val="00D21964"/>
    <w:rsid w:val="00D21E12"/>
    <w:rsid w:val="00D225F5"/>
    <w:rsid w:val="00D22C72"/>
    <w:rsid w:val="00D23EE3"/>
    <w:rsid w:val="00D243FE"/>
    <w:rsid w:val="00D24464"/>
    <w:rsid w:val="00D24B57"/>
    <w:rsid w:val="00D25AC2"/>
    <w:rsid w:val="00D25DA7"/>
    <w:rsid w:val="00D266E7"/>
    <w:rsid w:val="00D267FA"/>
    <w:rsid w:val="00D27307"/>
    <w:rsid w:val="00D275C1"/>
    <w:rsid w:val="00D276CB"/>
    <w:rsid w:val="00D278EB"/>
    <w:rsid w:val="00D27B23"/>
    <w:rsid w:val="00D3050B"/>
    <w:rsid w:val="00D30516"/>
    <w:rsid w:val="00D30941"/>
    <w:rsid w:val="00D3096C"/>
    <w:rsid w:val="00D30A4F"/>
    <w:rsid w:val="00D3130B"/>
    <w:rsid w:val="00D313F1"/>
    <w:rsid w:val="00D31B42"/>
    <w:rsid w:val="00D32411"/>
    <w:rsid w:val="00D324A2"/>
    <w:rsid w:val="00D32D3B"/>
    <w:rsid w:val="00D3306E"/>
    <w:rsid w:val="00D33780"/>
    <w:rsid w:val="00D33D6D"/>
    <w:rsid w:val="00D34DA4"/>
    <w:rsid w:val="00D35388"/>
    <w:rsid w:val="00D35A9A"/>
    <w:rsid w:val="00D35F89"/>
    <w:rsid w:val="00D35FEF"/>
    <w:rsid w:val="00D373E5"/>
    <w:rsid w:val="00D37BD9"/>
    <w:rsid w:val="00D37DF0"/>
    <w:rsid w:val="00D404E9"/>
    <w:rsid w:val="00D4091F"/>
    <w:rsid w:val="00D40AD5"/>
    <w:rsid w:val="00D40ECA"/>
    <w:rsid w:val="00D413E2"/>
    <w:rsid w:val="00D41409"/>
    <w:rsid w:val="00D41847"/>
    <w:rsid w:val="00D42E3D"/>
    <w:rsid w:val="00D43920"/>
    <w:rsid w:val="00D43CBA"/>
    <w:rsid w:val="00D44211"/>
    <w:rsid w:val="00D44405"/>
    <w:rsid w:val="00D4455D"/>
    <w:rsid w:val="00D446B7"/>
    <w:rsid w:val="00D4489D"/>
    <w:rsid w:val="00D44A3A"/>
    <w:rsid w:val="00D45B25"/>
    <w:rsid w:val="00D4601A"/>
    <w:rsid w:val="00D4667B"/>
    <w:rsid w:val="00D46B5F"/>
    <w:rsid w:val="00D46F45"/>
    <w:rsid w:val="00D47189"/>
    <w:rsid w:val="00D50113"/>
    <w:rsid w:val="00D502C1"/>
    <w:rsid w:val="00D50BA8"/>
    <w:rsid w:val="00D50CD3"/>
    <w:rsid w:val="00D50D4B"/>
    <w:rsid w:val="00D5168C"/>
    <w:rsid w:val="00D5246E"/>
    <w:rsid w:val="00D535B6"/>
    <w:rsid w:val="00D537D0"/>
    <w:rsid w:val="00D53DA0"/>
    <w:rsid w:val="00D540BB"/>
    <w:rsid w:val="00D544D2"/>
    <w:rsid w:val="00D5459B"/>
    <w:rsid w:val="00D54F69"/>
    <w:rsid w:val="00D55101"/>
    <w:rsid w:val="00D55277"/>
    <w:rsid w:val="00D557A4"/>
    <w:rsid w:val="00D557F6"/>
    <w:rsid w:val="00D55B9E"/>
    <w:rsid w:val="00D55D0C"/>
    <w:rsid w:val="00D55D53"/>
    <w:rsid w:val="00D55D8F"/>
    <w:rsid w:val="00D561E9"/>
    <w:rsid w:val="00D5631F"/>
    <w:rsid w:val="00D56B80"/>
    <w:rsid w:val="00D56DE1"/>
    <w:rsid w:val="00D576E9"/>
    <w:rsid w:val="00D57822"/>
    <w:rsid w:val="00D5799C"/>
    <w:rsid w:val="00D60A65"/>
    <w:rsid w:val="00D61465"/>
    <w:rsid w:val="00D61DA9"/>
    <w:rsid w:val="00D62132"/>
    <w:rsid w:val="00D62A80"/>
    <w:rsid w:val="00D62B5C"/>
    <w:rsid w:val="00D62E61"/>
    <w:rsid w:val="00D63A4B"/>
    <w:rsid w:val="00D644F8"/>
    <w:rsid w:val="00D65126"/>
    <w:rsid w:val="00D652D7"/>
    <w:rsid w:val="00D65696"/>
    <w:rsid w:val="00D661A9"/>
    <w:rsid w:val="00D66FC6"/>
    <w:rsid w:val="00D673CD"/>
    <w:rsid w:val="00D70350"/>
    <w:rsid w:val="00D70778"/>
    <w:rsid w:val="00D7299A"/>
    <w:rsid w:val="00D72BF9"/>
    <w:rsid w:val="00D72ECC"/>
    <w:rsid w:val="00D73444"/>
    <w:rsid w:val="00D7354F"/>
    <w:rsid w:val="00D73634"/>
    <w:rsid w:val="00D742AB"/>
    <w:rsid w:val="00D7477C"/>
    <w:rsid w:val="00D765C3"/>
    <w:rsid w:val="00D76A6A"/>
    <w:rsid w:val="00D76D3A"/>
    <w:rsid w:val="00D7792D"/>
    <w:rsid w:val="00D77E13"/>
    <w:rsid w:val="00D8043D"/>
    <w:rsid w:val="00D80852"/>
    <w:rsid w:val="00D80A87"/>
    <w:rsid w:val="00D80E74"/>
    <w:rsid w:val="00D810A5"/>
    <w:rsid w:val="00D811A7"/>
    <w:rsid w:val="00D8122A"/>
    <w:rsid w:val="00D81297"/>
    <w:rsid w:val="00D812DF"/>
    <w:rsid w:val="00D81984"/>
    <w:rsid w:val="00D81C93"/>
    <w:rsid w:val="00D81D5F"/>
    <w:rsid w:val="00D8202C"/>
    <w:rsid w:val="00D8233B"/>
    <w:rsid w:val="00D82803"/>
    <w:rsid w:val="00D82C0F"/>
    <w:rsid w:val="00D82EE6"/>
    <w:rsid w:val="00D84269"/>
    <w:rsid w:val="00D85479"/>
    <w:rsid w:val="00D859AE"/>
    <w:rsid w:val="00D85EDC"/>
    <w:rsid w:val="00D86849"/>
    <w:rsid w:val="00D86A77"/>
    <w:rsid w:val="00D86FC4"/>
    <w:rsid w:val="00D874AB"/>
    <w:rsid w:val="00D87D7E"/>
    <w:rsid w:val="00D91790"/>
    <w:rsid w:val="00D91B83"/>
    <w:rsid w:val="00D91F33"/>
    <w:rsid w:val="00D92DB5"/>
    <w:rsid w:val="00D937AE"/>
    <w:rsid w:val="00D943C7"/>
    <w:rsid w:val="00D95A34"/>
    <w:rsid w:val="00D95B06"/>
    <w:rsid w:val="00D96630"/>
    <w:rsid w:val="00D96A32"/>
    <w:rsid w:val="00D973FB"/>
    <w:rsid w:val="00D97419"/>
    <w:rsid w:val="00D97E34"/>
    <w:rsid w:val="00DA0666"/>
    <w:rsid w:val="00DA0EDF"/>
    <w:rsid w:val="00DA1346"/>
    <w:rsid w:val="00DA15D7"/>
    <w:rsid w:val="00DA1883"/>
    <w:rsid w:val="00DA1BE1"/>
    <w:rsid w:val="00DA1C51"/>
    <w:rsid w:val="00DA1CAA"/>
    <w:rsid w:val="00DA274F"/>
    <w:rsid w:val="00DA2A36"/>
    <w:rsid w:val="00DA43EE"/>
    <w:rsid w:val="00DA468F"/>
    <w:rsid w:val="00DA4B00"/>
    <w:rsid w:val="00DA4CF5"/>
    <w:rsid w:val="00DA55F9"/>
    <w:rsid w:val="00DA6B11"/>
    <w:rsid w:val="00DA6EAE"/>
    <w:rsid w:val="00DA706A"/>
    <w:rsid w:val="00DA7A12"/>
    <w:rsid w:val="00DA7BAE"/>
    <w:rsid w:val="00DB0BF5"/>
    <w:rsid w:val="00DB11BE"/>
    <w:rsid w:val="00DB1658"/>
    <w:rsid w:val="00DB1895"/>
    <w:rsid w:val="00DB202F"/>
    <w:rsid w:val="00DB211E"/>
    <w:rsid w:val="00DB2DB9"/>
    <w:rsid w:val="00DB326B"/>
    <w:rsid w:val="00DB32B0"/>
    <w:rsid w:val="00DB3C35"/>
    <w:rsid w:val="00DB52D4"/>
    <w:rsid w:val="00DB59CE"/>
    <w:rsid w:val="00DB5A29"/>
    <w:rsid w:val="00DB6901"/>
    <w:rsid w:val="00DB7099"/>
    <w:rsid w:val="00DB728A"/>
    <w:rsid w:val="00DB79F0"/>
    <w:rsid w:val="00DB7C5B"/>
    <w:rsid w:val="00DC0265"/>
    <w:rsid w:val="00DC0A4B"/>
    <w:rsid w:val="00DC106F"/>
    <w:rsid w:val="00DC1318"/>
    <w:rsid w:val="00DC1882"/>
    <w:rsid w:val="00DC1F74"/>
    <w:rsid w:val="00DC2078"/>
    <w:rsid w:val="00DC2A23"/>
    <w:rsid w:val="00DC2A2A"/>
    <w:rsid w:val="00DC2AF9"/>
    <w:rsid w:val="00DC2B92"/>
    <w:rsid w:val="00DC4091"/>
    <w:rsid w:val="00DC4262"/>
    <w:rsid w:val="00DC4813"/>
    <w:rsid w:val="00DC5432"/>
    <w:rsid w:val="00DC5862"/>
    <w:rsid w:val="00DC59AB"/>
    <w:rsid w:val="00DC5AE0"/>
    <w:rsid w:val="00DC5B15"/>
    <w:rsid w:val="00DC6279"/>
    <w:rsid w:val="00DC64F0"/>
    <w:rsid w:val="00DC6DB3"/>
    <w:rsid w:val="00DC7A98"/>
    <w:rsid w:val="00DC7DFA"/>
    <w:rsid w:val="00DD070A"/>
    <w:rsid w:val="00DD0918"/>
    <w:rsid w:val="00DD0D47"/>
    <w:rsid w:val="00DD0DCD"/>
    <w:rsid w:val="00DD0E62"/>
    <w:rsid w:val="00DD0FF4"/>
    <w:rsid w:val="00DD1048"/>
    <w:rsid w:val="00DD10C5"/>
    <w:rsid w:val="00DD1D6F"/>
    <w:rsid w:val="00DD1FF4"/>
    <w:rsid w:val="00DD24E8"/>
    <w:rsid w:val="00DD2904"/>
    <w:rsid w:val="00DD2C0D"/>
    <w:rsid w:val="00DD3B15"/>
    <w:rsid w:val="00DD41DB"/>
    <w:rsid w:val="00DD45E2"/>
    <w:rsid w:val="00DD4F52"/>
    <w:rsid w:val="00DD53E7"/>
    <w:rsid w:val="00DD5D24"/>
    <w:rsid w:val="00DD5E42"/>
    <w:rsid w:val="00DD6368"/>
    <w:rsid w:val="00DD664A"/>
    <w:rsid w:val="00DD6CF2"/>
    <w:rsid w:val="00DD7E02"/>
    <w:rsid w:val="00DD7E88"/>
    <w:rsid w:val="00DD7F37"/>
    <w:rsid w:val="00DE0103"/>
    <w:rsid w:val="00DE07A3"/>
    <w:rsid w:val="00DE0875"/>
    <w:rsid w:val="00DE1647"/>
    <w:rsid w:val="00DE1983"/>
    <w:rsid w:val="00DE2AE4"/>
    <w:rsid w:val="00DE3225"/>
    <w:rsid w:val="00DE336C"/>
    <w:rsid w:val="00DE3BA0"/>
    <w:rsid w:val="00DE4F38"/>
    <w:rsid w:val="00DE5179"/>
    <w:rsid w:val="00DE548C"/>
    <w:rsid w:val="00DE54C3"/>
    <w:rsid w:val="00DE62E8"/>
    <w:rsid w:val="00DE63E9"/>
    <w:rsid w:val="00DE64CE"/>
    <w:rsid w:val="00DE6842"/>
    <w:rsid w:val="00DE6B69"/>
    <w:rsid w:val="00DE799F"/>
    <w:rsid w:val="00DE79F2"/>
    <w:rsid w:val="00DE7D4B"/>
    <w:rsid w:val="00DF02B2"/>
    <w:rsid w:val="00DF0567"/>
    <w:rsid w:val="00DF0714"/>
    <w:rsid w:val="00DF0807"/>
    <w:rsid w:val="00DF08B8"/>
    <w:rsid w:val="00DF0AC9"/>
    <w:rsid w:val="00DF0B3D"/>
    <w:rsid w:val="00DF1660"/>
    <w:rsid w:val="00DF1EBB"/>
    <w:rsid w:val="00DF2095"/>
    <w:rsid w:val="00DF24ED"/>
    <w:rsid w:val="00DF325B"/>
    <w:rsid w:val="00DF3351"/>
    <w:rsid w:val="00DF3761"/>
    <w:rsid w:val="00DF38B0"/>
    <w:rsid w:val="00DF3956"/>
    <w:rsid w:val="00DF3D83"/>
    <w:rsid w:val="00DF3E76"/>
    <w:rsid w:val="00DF41E6"/>
    <w:rsid w:val="00DF4955"/>
    <w:rsid w:val="00DF4AC1"/>
    <w:rsid w:val="00DF565D"/>
    <w:rsid w:val="00DF5938"/>
    <w:rsid w:val="00DF6810"/>
    <w:rsid w:val="00DF6897"/>
    <w:rsid w:val="00E001E5"/>
    <w:rsid w:val="00E00AE0"/>
    <w:rsid w:val="00E01289"/>
    <w:rsid w:val="00E013ED"/>
    <w:rsid w:val="00E01A41"/>
    <w:rsid w:val="00E01DDE"/>
    <w:rsid w:val="00E02146"/>
    <w:rsid w:val="00E0240F"/>
    <w:rsid w:val="00E0332E"/>
    <w:rsid w:val="00E03585"/>
    <w:rsid w:val="00E0365F"/>
    <w:rsid w:val="00E03D49"/>
    <w:rsid w:val="00E041A4"/>
    <w:rsid w:val="00E047E5"/>
    <w:rsid w:val="00E0480D"/>
    <w:rsid w:val="00E04A3D"/>
    <w:rsid w:val="00E04F9A"/>
    <w:rsid w:val="00E04FA5"/>
    <w:rsid w:val="00E054D5"/>
    <w:rsid w:val="00E0652B"/>
    <w:rsid w:val="00E06AFF"/>
    <w:rsid w:val="00E06F50"/>
    <w:rsid w:val="00E075DB"/>
    <w:rsid w:val="00E07629"/>
    <w:rsid w:val="00E10D8B"/>
    <w:rsid w:val="00E10E45"/>
    <w:rsid w:val="00E10F66"/>
    <w:rsid w:val="00E1224C"/>
    <w:rsid w:val="00E123BF"/>
    <w:rsid w:val="00E1248D"/>
    <w:rsid w:val="00E13F3A"/>
    <w:rsid w:val="00E14048"/>
    <w:rsid w:val="00E144B2"/>
    <w:rsid w:val="00E147C8"/>
    <w:rsid w:val="00E14B60"/>
    <w:rsid w:val="00E14BED"/>
    <w:rsid w:val="00E15138"/>
    <w:rsid w:val="00E152EC"/>
    <w:rsid w:val="00E155A2"/>
    <w:rsid w:val="00E15C1B"/>
    <w:rsid w:val="00E16D17"/>
    <w:rsid w:val="00E2026D"/>
    <w:rsid w:val="00E204DA"/>
    <w:rsid w:val="00E20C34"/>
    <w:rsid w:val="00E211DB"/>
    <w:rsid w:val="00E21593"/>
    <w:rsid w:val="00E21C2F"/>
    <w:rsid w:val="00E21FD7"/>
    <w:rsid w:val="00E24023"/>
    <w:rsid w:val="00E247B0"/>
    <w:rsid w:val="00E24AF7"/>
    <w:rsid w:val="00E2502E"/>
    <w:rsid w:val="00E25038"/>
    <w:rsid w:val="00E2582D"/>
    <w:rsid w:val="00E26175"/>
    <w:rsid w:val="00E264FD"/>
    <w:rsid w:val="00E26B9E"/>
    <w:rsid w:val="00E26BE9"/>
    <w:rsid w:val="00E26D94"/>
    <w:rsid w:val="00E27669"/>
    <w:rsid w:val="00E27CA3"/>
    <w:rsid w:val="00E304F5"/>
    <w:rsid w:val="00E30FF6"/>
    <w:rsid w:val="00E31AE4"/>
    <w:rsid w:val="00E32C79"/>
    <w:rsid w:val="00E32ED1"/>
    <w:rsid w:val="00E33EDD"/>
    <w:rsid w:val="00E341D8"/>
    <w:rsid w:val="00E345F1"/>
    <w:rsid w:val="00E3493D"/>
    <w:rsid w:val="00E34C7B"/>
    <w:rsid w:val="00E35303"/>
    <w:rsid w:val="00E35D88"/>
    <w:rsid w:val="00E35F47"/>
    <w:rsid w:val="00E37140"/>
    <w:rsid w:val="00E37390"/>
    <w:rsid w:val="00E37A54"/>
    <w:rsid w:val="00E4037F"/>
    <w:rsid w:val="00E406F5"/>
    <w:rsid w:val="00E408A3"/>
    <w:rsid w:val="00E4150E"/>
    <w:rsid w:val="00E419AA"/>
    <w:rsid w:val="00E41ECB"/>
    <w:rsid w:val="00E41FD7"/>
    <w:rsid w:val="00E42885"/>
    <w:rsid w:val="00E42928"/>
    <w:rsid w:val="00E4395A"/>
    <w:rsid w:val="00E43C65"/>
    <w:rsid w:val="00E43DF4"/>
    <w:rsid w:val="00E442E7"/>
    <w:rsid w:val="00E44733"/>
    <w:rsid w:val="00E46241"/>
    <w:rsid w:val="00E462DC"/>
    <w:rsid w:val="00E46907"/>
    <w:rsid w:val="00E4718B"/>
    <w:rsid w:val="00E471FE"/>
    <w:rsid w:val="00E4778D"/>
    <w:rsid w:val="00E50375"/>
    <w:rsid w:val="00E503E0"/>
    <w:rsid w:val="00E513B9"/>
    <w:rsid w:val="00E516F4"/>
    <w:rsid w:val="00E517E4"/>
    <w:rsid w:val="00E51BAC"/>
    <w:rsid w:val="00E51D42"/>
    <w:rsid w:val="00E52F4A"/>
    <w:rsid w:val="00E5370A"/>
    <w:rsid w:val="00E53967"/>
    <w:rsid w:val="00E53FF8"/>
    <w:rsid w:val="00E54B34"/>
    <w:rsid w:val="00E55057"/>
    <w:rsid w:val="00E55E65"/>
    <w:rsid w:val="00E55F68"/>
    <w:rsid w:val="00E5621D"/>
    <w:rsid w:val="00E5632E"/>
    <w:rsid w:val="00E56EAA"/>
    <w:rsid w:val="00E573F8"/>
    <w:rsid w:val="00E57ECD"/>
    <w:rsid w:val="00E60502"/>
    <w:rsid w:val="00E60BAB"/>
    <w:rsid w:val="00E60F31"/>
    <w:rsid w:val="00E60F81"/>
    <w:rsid w:val="00E611EA"/>
    <w:rsid w:val="00E613D1"/>
    <w:rsid w:val="00E61CA0"/>
    <w:rsid w:val="00E61D09"/>
    <w:rsid w:val="00E6237A"/>
    <w:rsid w:val="00E625B1"/>
    <w:rsid w:val="00E62789"/>
    <w:rsid w:val="00E629DC"/>
    <w:rsid w:val="00E635B6"/>
    <w:rsid w:val="00E63F7A"/>
    <w:rsid w:val="00E641FF"/>
    <w:rsid w:val="00E64ADD"/>
    <w:rsid w:val="00E64D75"/>
    <w:rsid w:val="00E655EE"/>
    <w:rsid w:val="00E6645C"/>
    <w:rsid w:val="00E6649C"/>
    <w:rsid w:val="00E6754F"/>
    <w:rsid w:val="00E678D7"/>
    <w:rsid w:val="00E67FEE"/>
    <w:rsid w:val="00E7091C"/>
    <w:rsid w:val="00E70AB6"/>
    <w:rsid w:val="00E70C1A"/>
    <w:rsid w:val="00E70E42"/>
    <w:rsid w:val="00E7366D"/>
    <w:rsid w:val="00E73746"/>
    <w:rsid w:val="00E73B28"/>
    <w:rsid w:val="00E73F51"/>
    <w:rsid w:val="00E73FF8"/>
    <w:rsid w:val="00E74068"/>
    <w:rsid w:val="00E742CD"/>
    <w:rsid w:val="00E742DF"/>
    <w:rsid w:val="00E744BB"/>
    <w:rsid w:val="00E7467F"/>
    <w:rsid w:val="00E7470E"/>
    <w:rsid w:val="00E74B9D"/>
    <w:rsid w:val="00E765D9"/>
    <w:rsid w:val="00E767CB"/>
    <w:rsid w:val="00E76C5E"/>
    <w:rsid w:val="00E77801"/>
    <w:rsid w:val="00E77845"/>
    <w:rsid w:val="00E77A59"/>
    <w:rsid w:val="00E77A64"/>
    <w:rsid w:val="00E80053"/>
    <w:rsid w:val="00E80614"/>
    <w:rsid w:val="00E807AC"/>
    <w:rsid w:val="00E80F08"/>
    <w:rsid w:val="00E8136D"/>
    <w:rsid w:val="00E81796"/>
    <w:rsid w:val="00E81A67"/>
    <w:rsid w:val="00E81AC8"/>
    <w:rsid w:val="00E82245"/>
    <w:rsid w:val="00E82669"/>
    <w:rsid w:val="00E82DC6"/>
    <w:rsid w:val="00E8375B"/>
    <w:rsid w:val="00E83924"/>
    <w:rsid w:val="00E84522"/>
    <w:rsid w:val="00E84A0A"/>
    <w:rsid w:val="00E8512D"/>
    <w:rsid w:val="00E85D4D"/>
    <w:rsid w:val="00E86385"/>
    <w:rsid w:val="00E86512"/>
    <w:rsid w:val="00E86B78"/>
    <w:rsid w:val="00E86DB2"/>
    <w:rsid w:val="00E86F69"/>
    <w:rsid w:val="00E87047"/>
    <w:rsid w:val="00E8788D"/>
    <w:rsid w:val="00E87929"/>
    <w:rsid w:val="00E87B07"/>
    <w:rsid w:val="00E87E07"/>
    <w:rsid w:val="00E901A8"/>
    <w:rsid w:val="00E90542"/>
    <w:rsid w:val="00E908C1"/>
    <w:rsid w:val="00E90D9F"/>
    <w:rsid w:val="00E90E3F"/>
    <w:rsid w:val="00E90EB2"/>
    <w:rsid w:val="00E90FD8"/>
    <w:rsid w:val="00E91564"/>
    <w:rsid w:val="00E91FA9"/>
    <w:rsid w:val="00E92190"/>
    <w:rsid w:val="00E929AB"/>
    <w:rsid w:val="00E92AF1"/>
    <w:rsid w:val="00E93B21"/>
    <w:rsid w:val="00E9456F"/>
    <w:rsid w:val="00E94719"/>
    <w:rsid w:val="00E94931"/>
    <w:rsid w:val="00E949F0"/>
    <w:rsid w:val="00E94D82"/>
    <w:rsid w:val="00E956E7"/>
    <w:rsid w:val="00E95BCE"/>
    <w:rsid w:val="00E9633D"/>
    <w:rsid w:val="00E963C1"/>
    <w:rsid w:val="00E96677"/>
    <w:rsid w:val="00E96AD6"/>
    <w:rsid w:val="00E96C0E"/>
    <w:rsid w:val="00E96F64"/>
    <w:rsid w:val="00E973A7"/>
    <w:rsid w:val="00E977FD"/>
    <w:rsid w:val="00E97E7C"/>
    <w:rsid w:val="00EA0247"/>
    <w:rsid w:val="00EA0699"/>
    <w:rsid w:val="00EA0C75"/>
    <w:rsid w:val="00EA1228"/>
    <w:rsid w:val="00EA1309"/>
    <w:rsid w:val="00EA1922"/>
    <w:rsid w:val="00EA1E99"/>
    <w:rsid w:val="00EA222C"/>
    <w:rsid w:val="00EA2550"/>
    <w:rsid w:val="00EA2D51"/>
    <w:rsid w:val="00EA30D1"/>
    <w:rsid w:val="00EA30EC"/>
    <w:rsid w:val="00EA3730"/>
    <w:rsid w:val="00EA4BB1"/>
    <w:rsid w:val="00EA5124"/>
    <w:rsid w:val="00EA53B1"/>
    <w:rsid w:val="00EA5966"/>
    <w:rsid w:val="00EA6085"/>
    <w:rsid w:val="00EA60CE"/>
    <w:rsid w:val="00EA6D4D"/>
    <w:rsid w:val="00EA7340"/>
    <w:rsid w:val="00EA74CA"/>
    <w:rsid w:val="00EA7629"/>
    <w:rsid w:val="00EA78C0"/>
    <w:rsid w:val="00EA7E89"/>
    <w:rsid w:val="00EB0509"/>
    <w:rsid w:val="00EB103F"/>
    <w:rsid w:val="00EB168B"/>
    <w:rsid w:val="00EB2740"/>
    <w:rsid w:val="00EB3506"/>
    <w:rsid w:val="00EB3C36"/>
    <w:rsid w:val="00EB431D"/>
    <w:rsid w:val="00EB4530"/>
    <w:rsid w:val="00EB4777"/>
    <w:rsid w:val="00EB47C1"/>
    <w:rsid w:val="00EB4F64"/>
    <w:rsid w:val="00EB5464"/>
    <w:rsid w:val="00EB5D61"/>
    <w:rsid w:val="00EB6CEF"/>
    <w:rsid w:val="00EB733C"/>
    <w:rsid w:val="00EB7885"/>
    <w:rsid w:val="00EC033E"/>
    <w:rsid w:val="00EC0422"/>
    <w:rsid w:val="00EC0A1B"/>
    <w:rsid w:val="00EC0D2F"/>
    <w:rsid w:val="00EC0F9F"/>
    <w:rsid w:val="00EC1214"/>
    <w:rsid w:val="00EC134C"/>
    <w:rsid w:val="00EC1912"/>
    <w:rsid w:val="00EC2862"/>
    <w:rsid w:val="00EC3087"/>
    <w:rsid w:val="00EC3536"/>
    <w:rsid w:val="00EC3711"/>
    <w:rsid w:val="00EC3C0A"/>
    <w:rsid w:val="00EC44C0"/>
    <w:rsid w:val="00EC4652"/>
    <w:rsid w:val="00EC487C"/>
    <w:rsid w:val="00EC4997"/>
    <w:rsid w:val="00EC57CE"/>
    <w:rsid w:val="00EC58CE"/>
    <w:rsid w:val="00EC5A2E"/>
    <w:rsid w:val="00EC5F9B"/>
    <w:rsid w:val="00EC6286"/>
    <w:rsid w:val="00EC6B13"/>
    <w:rsid w:val="00EC6BC9"/>
    <w:rsid w:val="00EC70D0"/>
    <w:rsid w:val="00EC7516"/>
    <w:rsid w:val="00EC755A"/>
    <w:rsid w:val="00EC7CA9"/>
    <w:rsid w:val="00EC7D2A"/>
    <w:rsid w:val="00ED0190"/>
    <w:rsid w:val="00ED05AE"/>
    <w:rsid w:val="00ED062A"/>
    <w:rsid w:val="00ED07E9"/>
    <w:rsid w:val="00ED0F24"/>
    <w:rsid w:val="00ED10F8"/>
    <w:rsid w:val="00ED11FC"/>
    <w:rsid w:val="00ED14DD"/>
    <w:rsid w:val="00ED16F0"/>
    <w:rsid w:val="00ED2303"/>
    <w:rsid w:val="00ED2C8F"/>
    <w:rsid w:val="00ED345E"/>
    <w:rsid w:val="00ED390E"/>
    <w:rsid w:val="00ED39A0"/>
    <w:rsid w:val="00ED3BC3"/>
    <w:rsid w:val="00ED4780"/>
    <w:rsid w:val="00ED4CFB"/>
    <w:rsid w:val="00ED4FCC"/>
    <w:rsid w:val="00ED51E1"/>
    <w:rsid w:val="00ED551D"/>
    <w:rsid w:val="00ED58CC"/>
    <w:rsid w:val="00ED5966"/>
    <w:rsid w:val="00ED6361"/>
    <w:rsid w:val="00ED63B1"/>
    <w:rsid w:val="00ED6787"/>
    <w:rsid w:val="00ED6A4D"/>
    <w:rsid w:val="00ED6A7A"/>
    <w:rsid w:val="00ED7F72"/>
    <w:rsid w:val="00EE0200"/>
    <w:rsid w:val="00EE0938"/>
    <w:rsid w:val="00EE1660"/>
    <w:rsid w:val="00EE16F2"/>
    <w:rsid w:val="00EE1B7C"/>
    <w:rsid w:val="00EE297A"/>
    <w:rsid w:val="00EE2A1B"/>
    <w:rsid w:val="00EE2C99"/>
    <w:rsid w:val="00EE2FBB"/>
    <w:rsid w:val="00EE2FF4"/>
    <w:rsid w:val="00EE3F18"/>
    <w:rsid w:val="00EE3F36"/>
    <w:rsid w:val="00EE426D"/>
    <w:rsid w:val="00EE4E2F"/>
    <w:rsid w:val="00EE54BD"/>
    <w:rsid w:val="00EE57B7"/>
    <w:rsid w:val="00EE5AE6"/>
    <w:rsid w:val="00EE6AA5"/>
    <w:rsid w:val="00EE708C"/>
    <w:rsid w:val="00EE7251"/>
    <w:rsid w:val="00EE7502"/>
    <w:rsid w:val="00EE751B"/>
    <w:rsid w:val="00EF0789"/>
    <w:rsid w:val="00EF0B71"/>
    <w:rsid w:val="00EF0CEB"/>
    <w:rsid w:val="00EF1206"/>
    <w:rsid w:val="00EF13B8"/>
    <w:rsid w:val="00EF15AB"/>
    <w:rsid w:val="00EF1A52"/>
    <w:rsid w:val="00EF1C44"/>
    <w:rsid w:val="00EF1CE1"/>
    <w:rsid w:val="00EF1FBF"/>
    <w:rsid w:val="00EF2223"/>
    <w:rsid w:val="00EF23E6"/>
    <w:rsid w:val="00EF241F"/>
    <w:rsid w:val="00EF30EC"/>
    <w:rsid w:val="00EF3546"/>
    <w:rsid w:val="00EF358D"/>
    <w:rsid w:val="00EF36A6"/>
    <w:rsid w:val="00EF40F3"/>
    <w:rsid w:val="00EF4C4E"/>
    <w:rsid w:val="00EF5BE0"/>
    <w:rsid w:val="00EF6DA2"/>
    <w:rsid w:val="00EF6EAB"/>
    <w:rsid w:val="00EF6F05"/>
    <w:rsid w:val="00EF7043"/>
    <w:rsid w:val="00EF77CE"/>
    <w:rsid w:val="00EF7B56"/>
    <w:rsid w:val="00F00231"/>
    <w:rsid w:val="00F005E9"/>
    <w:rsid w:val="00F007A7"/>
    <w:rsid w:val="00F00D3B"/>
    <w:rsid w:val="00F0111B"/>
    <w:rsid w:val="00F01328"/>
    <w:rsid w:val="00F01733"/>
    <w:rsid w:val="00F01C3F"/>
    <w:rsid w:val="00F024A5"/>
    <w:rsid w:val="00F0298B"/>
    <w:rsid w:val="00F02F35"/>
    <w:rsid w:val="00F03188"/>
    <w:rsid w:val="00F03E14"/>
    <w:rsid w:val="00F04548"/>
    <w:rsid w:val="00F049CE"/>
    <w:rsid w:val="00F05F41"/>
    <w:rsid w:val="00F05FB1"/>
    <w:rsid w:val="00F06276"/>
    <w:rsid w:val="00F06564"/>
    <w:rsid w:val="00F0680D"/>
    <w:rsid w:val="00F06CD5"/>
    <w:rsid w:val="00F070CD"/>
    <w:rsid w:val="00F076DB"/>
    <w:rsid w:val="00F108B8"/>
    <w:rsid w:val="00F108E8"/>
    <w:rsid w:val="00F10C66"/>
    <w:rsid w:val="00F11E26"/>
    <w:rsid w:val="00F11F28"/>
    <w:rsid w:val="00F12F27"/>
    <w:rsid w:val="00F135E8"/>
    <w:rsid w:val="00F13D20"/>
    <w:rsid w:val="00F1424A"/>
    <w:rsid w:val="00F14E2E"/>
    <w:rsid w:val="00F1502F"/>
    <w:rsid w:val="00F15290"/>
    <w:rsid w:val="00F15514"/>
    <w:rsid w:val="00F15663"/>
    <w:rsid w:val="00F16496"/>
    <w:rsid w:val="00F16F01"/>
    <w:rsid w:val="00F170DA"/>
    <w:rsid w:val="00F17155"/>
    <w:rsid w:val="00F17245"/>
    <w:rsid w:val="00F20547"/>
    <w:rsid w:val="00F20582"/>
    <w:rsid w:val="00F20721"/>
    <w:rsid w:val="00F207FC"/>
    <w:rsid w:val="00F208C5"/>
    <w:rsid w:val="00F21333"/>
    <w:rsid w:val="00F21338"/>
    <w:rsid w:val="00F214A3"/>
    <w:rsid w:val="00F21951"/>
    <w:rsid w:val="00F21C2A"/>
    <w:rsid w:val="00F21F85"/>
    <w:rsid w:val="00F220F1"/>
    <w:rsid w:val="00F2218D"/>
    <w:rsid w:val="00F224DB"/>
    <w:rsid w:val="00F22E28"/>
    <w:rsid w:val="00F23034"/>
    <w:rsid w:val="00F24493"/>
    <w:rsid w:val="00F24616"/>
    <w:rsid w:val="00F24797"/>
    <w:rsid w:val="00F24836"/>
    <w:rsid w:val="00F24877"/>
    <w:rsid w:val="00F249AF"/>
    <w:rsid w:val="00F24CEA"/>
    <w:rsid w:val="00F24E1B"/>
    <w:rsid w:val="00F24FF4"/>
    <w:rsid w:val="00F250F2"/>
    <w:rsid w:val="00F256D2"/>
    <w:rsid w:val="00F256EB"/>
    <w:rsid w:val="00F25DE4"/>
    <w:rsid w:val="00F26688"/>
    <w:rsid w:val="00F26896"/>
    <w:rsid w:val="00F268A6"/>
    <w:rsid w:val="00F26F64"/>
    <w:rsid w:val="00F27938"/>
    <w:rsid w:val="00F27979"/>
    <w:rsid w:val="00F27B7D"/>
    <w:rsid w:val="00F27BBE"/>
    <w:rsid w:val="00F27C31"/>
    <w:rsid w:val="00F27FE3"/>
    <w:rsid w:val="00F30428"/>
    <w:rsid w:val="00F30821"/>
    <w:rsid w:val="00F3253E"/>
    <w:rsid w:val="00F331D7"/>
    <w:rsid w:val="00F33DB6"/>
    <w:rsid w:val="00F33F71"/>
    <w:rsid w:val="00F34337"/>
    <w:rsid w:val="00F345A0"/>
    <w:rsid w:val="00F355CC"/>
    <w:rsid w:val="00F35940"/>
    <w:rsid w:val="00F3680F"/>
    <w:rsid w:val="00F36DC3"/>
    <w:rsid w:val="00F3729B"/>
    <w:rsid w:val="00F37B6F"/>
    <w:rsid w:val="00F4012E"/>
    <w:rsid w:val="00F419AF"/>
    <w:rsid w:val="00F4210A"/>
    <w:rsid w:val="00F42FB1"/>
    <w:rsid w:val="00F432E0"/>
    <w:rsid w:val="00F43B0C"/>
    <w:rsid w:val="00F43E34"/>
    <w:rsid w:val="00F44102"/>
    <w:rsid w:val="00F4478E"/>
    <w:rsid w:val="00F449FD"/>
    <w:rsid w:val="00F44F13"/>
    <w:rsid w:val="00F45350"/>
    <w:rsid w:val="00F457D6"/>
    <w:rsid w:val="00F45E86"/>
    <w:rsid w:val="00F4771E"/>
    <w:rsid w:val="00F4773C"/>
    <w:rsid w:val="00F477AC"/>
    <w:rsid w:val="00F4787B"/>
    <w:rsid w:val="00F47A38"/>
    <w:rsid w:val="00F47B4B"/>
    <w:rsid w:val="00F5057B"/>
    <w:rsid w:val="00F514EC"/>
    <w:rsid w:val="00F51682"/>
    <w:rsid w:val="00F52443"/>
    <w:rsid w:val="00F52522"/>
    <w:rsid w:val="00F527DD"/>
    <w:rsid w:val="00F52985"/>
    <w:rsid w:val="00F5352E"/>
    <w:rsid w:val="00F540C5"/>
    <w:rsid w:val="00F54168"/>
    <w:rsid w:val="00F547C8"/>
    <w:rsid w:val="00F5483B"/>
    <w:rsid w:val="00F54C76"/>
    <w:rsid w:val="00F54DED"/>
    <w:rsid w:val="00F551B2"/>
    <w:rsid w:val="00F55281"/>
    <w:rsid w:val="00F55442"/>
    <w:rsid w:val="00F55DA9"/>
    <w:rsid w:val="00F56535"/>
    <w:rsid w:val="00F565AD"/>
    <w:rsid w:val="00F566C8"/>
    <w:rsid w:val="00F56D0B"/>
    <w:rsid w:val="00F572B6"/>
    <w:rsid w:val="00F572FF"/>
    <w:rsid w:val="00F57ACA"/>
    <w:rsid w:val="00F57AFC"/>
    <w:rsid w:val="00F6031A"/>
    <w:rsid w:val="00F609BE"/>
    <w:rsid w:val="00F618AF"/>
    <w:rsid w:val="00F61961"/>
    <w:rsid w:val="00F6288F"/>
    <w:rsid w:val="00F62ACC"/>
    <w:rsid w:val="00F62D67"/>
    <w:rsid w:val="00F63AF5"/>
    <w:rsid w:val="00F63B23"/>
    <w:rsid w:val="00F63BCB"/>
    <w:rsid w:val="00F63E8D"/>
    <w:rsid w:val="00F63F60"/>
    <w:rsid w:val="00F63F71"/>
    <w:rsid w:val="00F63F96"/>
    <w:rsid w:val="00F64317"/>
    <w:rsid w:val="00F64534"/>
    <w:rsid w:val="00F645DE"/>
    <w:rsid w:val="00F646C6"/>
    <w:rsid w:val="00F64761"/>
    <w:rsid w:val="00F65234"/>
    <w:rsid w:val="00F66356"/>
    <w:rsid w:val="00F66BB0"/>
    <w:rsid w:val="00F66C24"/>
    <w:rsid w:val="00F67821"/>
    <w:rsid w:val="00F67946"/>
    <w:rsid w:val="00F67B67"/>
    <w:rsid w:val="00F7041B"/>
    <w:rsid w:val="00F70600"/>
    <w:rsid w:val="00F70A43"/>
    <w:rsid w:val="00F70BE8"/>
    <w:rsid w:val="00F717BE"/>
    <w:rsid w:val="00F720BC"/>
    <w:rsid w:val="00F738D8"/>
    <w:rsid w:val="00F73913"/>
    <w:rsid w:val="00F7456F"/>
    <w:rsid w:val="00F74639"/>
    <w:rsid w:val="00F747B2"/>
    <w:rsid w:val="00F74EBF"/>
    <w:rsid w:val="00F7542A"/>
    <w:rsid w:val="00F758E1"/>
    <w:rsid w:val="00F75E42"/>
    <w:rsid w:val="00F7654E"/>
    <w:rsid w:val="00F7697C"/>
    <w:rsid w:val="00F76A7D"/>
    <w:rsid w:val="00F76BD5"/>
    <w:rsid w:val="00F76DB7"/>
    <w:rsid w:val="00F77311"/>
    <w:rsid w:val="00F77DC6"/>
    <w:rsid w:val="00F80FFD"/>
    <w:rsid w:val="00F81CC3"/>
    <w:rsid w:val="00F825C4"/>
    <w:rsid w:val="00F82D18"/>
    <w:rsid w:val="00F8306E"/>
    <w:rsid w:val="00F83172"/>
    <w:rsid w:val="00F83B72"/>
    <w:rsid w:val="00F8449C"/>
    <w:rsid w:val="00F84883"/>
    <w:rsid w:val="00F84A59"/>
    <w:rsid w:val="00F84F71"/>
    <w:rsid w:val="00F8539C"/>
    <w:rsid w:val="00F85E86"/>
    <w:rsid w:val="00F86147"/>
    <w:rsid w:val="00F866AC"/>
    <w:rsid w:val="00F8670F"/>
    <w:rsid w:val="00F86A59"/>
    <w:rsid w:val="00F871D5"/>
    <w:rsid w:val="00F87213"/>
    <w:rsid w:val="00F874FD"/>
    <w:rsid w:val="00F87870"/>
    <w:rsid w:val="00F87B1E"/>
    <w:rsid w:val="00F901C4"/>
    <w:rsid w:val="00F90692"/>
    <w:rsid w:val="00F90D7B"/>
    <w:rsid w:val="00F91140"/>
    <w:rsid w:val="00F9180F"/>
    <w:rsid w:val="00F91A6F"/>
    <w:rsid w:val="00F92590"/>
    <w:rsid w:val="00F94566"/>
    <w:rsid w:val="00F947FC"/>
    <w:rsid w:val="00F9577E"/>
    <w:rsid w:val="00F957EA"/>
    <w:rsid w:val="00F95D62"/>
    <w:rsid w:val="00F95EA2"/>
    <w:rsid w:val="00F96345"/>
    <w:rsid w:val="00F96390"/>
    <w:rsid w:val="00F971AE"/>
    <w:rsid w:val="00F9736E"/>
    <w:rsid w:val="00F979B4"/>
    <w:rsid w:val="00F97AD3"/>
    <w:rsid w:val="00F97AF5"/>
    <w:rsid w:val="00F97BBC"/>
    <w:rsid w:val="00FA0217"/>
    <w:rsid w:val="00FA0331"/>
    <w:rsid w:val="00FA0CC1"/>
    <w:rsid w:val="00FA0D7F"/>
    <w:rsid w:val="00FA1488"/>
    <w:rsid w:val="00FA1927"/>
    <w:rsid w:val="00FA387D"/>
    <w:rsid w:val="00FA3A7D"/>
    <w:rsid w:val="00FA3BBE"/>
    <w:rsid w:val="00FA3D00"/>
    <w:rsid w:val="00FA418F"/>
    <w:rsid w:val="00FA4825"/>
    <w:rsid w:val="00FA4925"/>
    <w:rsid w:val="00FA4F90"/>
    <w:rsid w:val="00FA63C9"/>
    <w:rsid w:val="00FA685B"/>
    <w:rsid w:val="00FA6AAC"/>
    <w:rsid w:val="00FA6C3A"/>
    <w:rsid w:val="00FA7016"/>
    <w:rsid w:val="00FA78CF"/>
    <w:rsid w:val="00FA7ADB"/>
    <w:rsid w:val="00FB0043"/>
    <w:rsid w:val="00FB02F3"/>
    <w:rsid w:val="00FB07CD"/>
    <w:rsid w:val="00FB0BCE"/>
    <w:rsid w:val="00FB18C7"/>
    <w:rsid w:val="00FB22B1"/>
    <w:rsid w:val="00FB2EA0"/>
    <w:rsid w:val="00FB3713"/>
    <w:rsid w:val="00FB3F10"/>
    <w:rsid w:val="00FB44D5"/>
    <w:rsid w:val="00FB46C2"/>
    <w:rsid w:val="00FB57D9"/>
    <w:rsid w:val="00FB5B59"/>
    <w:rsid w:val="00FB64AE"/>
    <w:rsid w:val="00FB66E1"/>
    <w:rsid w:val="00FB69B2"/>
    <w:rsid w:val="00FB6F7A"/>
    <w:rsid w:val="00FB7365"/>
    <w:rsid w:val="00FB7B89"/>
    <w:rsid w:val="00FB7CA4"/>
    <w:rsid w:val="00FC0082"/>
    <w:rsid w:val="00FC0A14"/>
    <w:rsid w:val="00FC0BF1"/>
    <w:rsid w:val="00FC0D14"/>
    <w:rsid w:val="00FC186B"/>
    <w:rsid w:val="00FC1EEE"/>
    <w:rsid w:val="00FC1F35"/>
    <w:rsid w:val="00FC209E"/>
    <w:rsid w:val="00FC26EE"/>
    <w:rsid w:val="00FC38E9"/>
    <w:rsid w:val="00FC3DE5"/>
    <w:rsid w:val="00FC4275"/>
    <w:rsid w:val="00FC42C9"/>
    <w:rsid w:val="00FC49DD"/>
    <w:rsid w:val="00FC4B46"/>
    <w:rsid w:val="00FC55B7"/>
    <w:rsid w:val="00FC6C39"/>
    <w:rsid w:val="00FC721E"/>
    <w:rsid w:val="00FC73D9"/>
    <w:rsid w:val="00FC796D"/>
    <w:rsid w:val="00FC7EBF"/>
    <w:rsid w:val="00FD016D"/>
    <w:rsid w:val="00FD054C"/>
    <w:rsid w:val="00FD095A"/>
    <w:rsid w:val="00FD0C86"/>
    <w:rsid w:val="00FD1143"/>
    <w:rsid w:val="00FD1610"/>
    <w:rsid w:val="00FD1949"/>
    <w:rsid w:val="00FD1C1E"/>
    <w:rsid w:val="00FD1CCB"/>
    <w:rsid w:val="00FD1DE2"/>
    <w:rsid w:val="00FD27B3"/>
    <w:rsid w:val="00FD27C7"/>
    <w:rsid w:val="00FD294E"/>
    <w:rsid w:val="00FD331E"/>
    <w:rsid w:val="00FD3CD0"/>
    <w:rsid w:val="00FD3DCE"/>
    <w:rsid w:val="00FD3EA6"/>
    <w:rsid w:val="00FD5538"/>
    <w:rsid w:val="00FD5990"/>
    <w:rsid w:val="00FD5DAF"/>
    <w:rsid w:val="00FD5DF7"/>
    <w:rsid w:val="00FD65AE"/>
    <w:rsid w:val="00FD6908"/>
    <w:rsid w:val="00FD6DAF"/>
    <w:rsid w:val="00FD7261"/>
    <w:rsid w:val="00FE01FF"/>
    <w:rsid w:val="00FE020A"/>
    <w:rsid w:val="00FE0790"/>
    <w:rsid w:val="00FE081E"/>
    <w:rsid w:val="00FE0925"/>
    <w:rsid w:val="00FE0E52"/>
    <w:rsid w:val="00FE0E72"/>
    <w:rsid w:val="00FE1348"/>
    <w:rsid w:val="00FE15F9"/>
    <w:rsid w:val="00FE1BDA"/>
    <w:rsid w:val="00FE1DCD"/>
    <w:rsid w:val="00FE22EB"/>
    <w:rsid w:val="00FE27B0"/>
    <w:rsid w:val="00FE285D"/>
    <w:rsid w:val="00FE2B33"/>
    <w:rsid w:val="00FE2DA8"/>
    <w:rsid w:val="00FE2E74"/>
    <w:rsid w:val="00FE3498"/>
    <w:rsid w:val="00FE3AAF"/>
    <w:rsid w:val="00FE3C72"/>
    <w:rsid w:val="00FE4242"/>
    <w:rsid w:val="00FE4305"/>
    <w:rsid w:val="00FE438A"/>
    <w:rsid w:val="00FE4C06"/>
    <w:rsid w:val="00FE4C57"/>
    <w:rsid w:val="00FE4D29"/>
    <w:rsid w:val="00FE552C"/>
    <w:rsid w:val="00FE5769"/>
    <w:rsid w:val="00FE5825"/>
    <w:rsid w:val="00FE5960"/>
    <w:rsid w:val="00FE5A22"/>
    <w:rsid w:val="00FE637E"/>
    <w:rsid w:val="00FE64E4"/>
    <w:rsid w:val="00FE6AD9"/>
    <w:rsid w:val="00FE6AF3"/>
    <w:rsid w:val="00FE6B55"/>
    <w:rsid w:val="00FE6BA5"/>
    <w:rsid w:val="00FE7220"/>
    <w:rsid w:val="00FE7B77"/>
    <w:rsid w:val="00FE7FE0"/>
    <w:rsid w:val="00FF0182"/>
    <w:rsid w:val="00FF13C4"/>
    <w:rsid w:val="00FF178B"/>
    <w:rsid w:val="00FF1A65"/>
    <w:rsid w:val="00FF1F03"/>
    <w:rsid w:val="00FF27A9"/>
    <w:rsid w:val="00FF2B9D"/>
    <w:rsid w:val="00FF2E26"/>
    <w:rsid w:val="00FF30A5"/>
    <w:rsid w:val="00FF3381"/>
    <w:rsid w:val="00FF3508"/>
    <w:rsid w:val="00FF372E"/>
    <w:rsid w:val="00FF37FA"/>
    <w:rsid w:val="00FF4340"/>
    <w:rsid w:val="00FF51EA"/>
    <w:rsid w:val="00FF53E4"/>
    <w:rsid w:val="00FF54F8"/>
    <w:rsid w:val="00FF554A"/>
    <w:rsid w:val="00FF5553"/>
    <w:rsid w:val="00FF573D"/>
    <w:rsid w:val="00FF5916"/>
    <w:rsid w:val="00FF5992"/>
    <w:rsid w:val="00FF5AA6"/>
    <w:rsid w:val="00FF5BB6"/>
    <w:rsid w:val="00FF6C1F"/>
    <w:rsid w:val="00FF6E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595EB45"/>
  <w15:docId w15:val="{52F663A4-2DBD-469C-8DBC-2DA73B89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B5BAF"/>
    <w:pPr>
      <w:spacing w:after="120"/>
      <w:jc w:val="both"/>
    </w:pPr>
    <w:rPr>
      <w:rFonts w:ascii="Arial" w:hAnsi="Arial"/>
      <w:sz w:val="24"/>
    </w:rPr>
  </w:style>
  <w:style w:type="paragraph" w:styleId="berschrift1">
    <w:name w:val="heading 1"/>
    <w:aliases w:val="1 Überschrift 1"/>
    <w:next w:val="Standard"/>
    <w:link w:val="berschrift1Zchn"/>
    <w:autoRedefine/>
    <w:qFormat/>
    <w:rsid w:val="00603ED4"/>
    <w:pPr>
      <w:keepNext/>
      <w:numPr>
        <w:numId w:val="4"/>
      </w:numPr>
      <w:tabs>
        <w:tab w:val="left" w:pos="0"/>
      </w:tabs>
      <w:spacing w:before="360" w:after="120"/>
      <w:ind w:left="1021" w:hanging="1021"/>
      <w:outlineLvl w:val="0"/>
    </w:pPr>
    <w:rPr>
      <w:rFonts w:ascii="Arial" w:hAnsi="Arial"/>
      <w:b/>
      <w:noProof/>
      <w:sz w:val="26"/>
      <w:szCs w:val="24"/>
      <w:lang w:eastAsia="ja-JP"/>
    </w:rPr>
  </w:style>
  <w:style w:type="paragraph" w:styleId="berschrift2">
    <w:name w:val="heading 2"/>
    <w:aliases w:val="2 Überschrift 2"/>
    <w:next w:val="Standard"/>
    <w:link w:val="berschrift2Zchn"/>
    <w:autoRedefine/>
    <w:qFormat/>
    <w:rsid w:val="004A69C4"/>
    <w:pPr>
      <w:keepNext/>
      <w:numPr>
        <w:ilvl w:val="1"/>
        <w:numId w:val="4"/>
      </w:numPr>
      <w:tabs>
        <w:tab w:val="left" w:pos="0"/>
      </w:tabs>
      <w:spacing w:before="360" w:after="240" w:line="240" w:lineRule="atLeast"/>
      <w:ind w:left="1021" w:hanging="1021"/>
      <w:outlineLvl w:val="1"/>
    </w:pPr>
    <w:rPr>
      <w:rFonts w:ascii="Arial" w:hAnsi="Arial"/>
      <w:sz w:val="26"/>
      <w:szCs w:val="24"/>
      <w:lang w:eastAsia="ja-JP"/>
    </w:rPr>
  </w:style>
  <w:style w:type="paragraph" w:styleId="berschrift3">
    <w:name w:val="heading 3"/>
    <w:aliases w:val="3 Überschrift 3"/>
    <w:next w:val="Standard"/>
    <w:autoRedefine/>
    <w:qFormat/>
    <w:rsid w:val="00E20C34"/>
    <w:pPr>
      <w:keepNext/>
      <w:numPr>
        <w:ilvl w:val="2"/>
        <w:numId w:val="4"/>
      </w:numPr>
      <w:tabs>
        <w:tab w:val="left" w:pos="0"/>
      </w:tabs>
      <w:spacing w:before="360" w:after="240" w:line="240" w:lineRule="atLeast"/>
      <w:ind w:left="1021" w:hanging="1021"/>
      <w:outlineLvl w:val="2"/>
    </w:pPr>
    <w:rPr>
      <w:rFonts w:ascii="Arial" w:hAnsi="Arial"/>
      <w:sz w:val="26"/>
      <w:szCs w:val="24"/>
      <w:lang w:eastAsia="ja-JP"/>
    </w:rPr>
  </w:style>
  <w:style w:type="paragraph" w:styleId="berschrift4">
    <w:name w:val="heading 4"/>
    <w:aliases w:val="4 Überschrift 4"/>
    <w:basedOn w:val="TextFlietext"/>
    <w:next w:val="TextFlietext"/>
    <w:link w:val="berschrift4Zchn"/>
    <w:qFormat/>
    <w:rsid w:val="00F609BE"/>
    <w:pPr>
      <w:numPr>
        <w:ilvl w:val="3"/>
        <w:numId w:val="4"/>
      </w:numPr>
      <w:spacing w:before="180" w:after="0"/>
      <w:outlineLvl w:val="3"/>
    </w:pPr>
    <w:rPr>
      <w:i/>
    </w:rPr>
  </w:style>
  <w:style w:type="paragraph" w:styleId="berschrift5">
    <w:name w:val="heading 5"/>
    <w:aliases w:val="5 Überschrift 5"/>
    <w:basedOn w:val="berschrift2"/>
    <w:next w:val="TextFlietext"/>
    <w:qFormat/>
    <w:rsid w:val="002B21BE"/>
    <w:pPr>
      <w:numPr>
        <w:ilvl w:val="4"/>
      </w:numPr>
      <w:spacing w:before="120"/>
      <w:outlineLvl w:val="4"/>
    </w:pPr>
    <w:rPr>
      <w:b/>
      <w:sz w:val="24"/>
    </w:rPr>
  </w:style>
  <w:style w:type="paragraph" w:styleId="berschrift6">
    <w:name w:val="heading 6"/>
    <w:basedOn w:val="Standard"/>
    <w:next w:val="Standard"/>
    <w:link w:val="berschrift6Zchn"/>
    <w:semiHidden/>
    <w:unhideWhenUsed/>
    <w:qFormat/>
    <w:rsid w:val="00B93174"/>
    <w:pPr>
      <w:numPr>
        <w:ilvl w:val="5"/>
        <w:numId w:val="4"/>
      </w:num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unhideWhenUsed/>
    <w:qFormat/>
    <w:rsid w:val="00B93174"/>
    <w:pPr>
      <w:numPr>
        <w:ilvl w:val="6"/>
        <w:numId w:val="4"/>
      </w:numPr>
      <w:spacing w:before="240" w:after="60"/>
      <w:outlineLvl w:val="6"/>
    </w:pPr>
    <w:rPr>
      <w:rFonts w:ascii="Calibri" w:hAnsi="Calibri"/>
      <w:szCs w:val="24"/>
    </w:rPr>
  </w:style>
  <w:style w:type="paragraph" w:styleId="berschrift8">
    <w:name w:val="heading 8"/>
    <w:basedOn w:val="Standard"/>
    <w:next w:val="Standard"/>
    <w:link w:val="berschrift8Zchn"/>
    <w:semiHidden/>
    <w:unhideWhenUsed/>
    <w:qFormat/>
    <w:rsid w:val="00B93174"/>
    <w:pPr>
      <w:numPr>
        <w:ilvl w:val="7"/>
        <w:numId w:val="4"/>
      </w:numPr>
      <w:spacing w:before="240" w:after="60"/>
      <w:outlineLvl w:val="7"/>
    </w:pPr>
    <w:rPr>
      <w:rFonts w:ascii="Calibri" w:hAnsi="Calibri"/>
      <w:i/>
      <w:iCs/>
      <w:szCs w:val="24"/>
    </w:rPr>
  </w:style>
  <w:style w:type="paragraph" w:styleId="berschrift9">
    <w:name w:val="heading 9"/>
    <w:basedOn w:val="Standard"/>
    <w:next w:val="Standard"/>
    <w:link w:val="berschrift9Zchn"/>
    <w:semiHidden/>
    <w:unhideWhenUsed/>
    <w:qFormat/>
    <w:rsid w:val="00B93174"/>
    <w:pPr>
      <w:numPr>
        <w:ilvl w:val="8"/>
        <w:numId w:val="4"/>
      </w:numPr>
      <w:spacing w:before="240" w:after="60"/>
      <w:outlineLvl w:val="8"/>
    </w:pPr>
    <w:rPr>
      <w:rFonts w:ascii="Calibri Light" w:hAnsi="Calibri Light"/>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Überschrift 1 Zchn"/>
    <w:link w:val="berschrift1"/>
    <w:rsid w:val="00603ED4"/>
    <w:rPr>
      <w:rFonts w:ascii="Arial" w:hAnsi="Arial"/>
      <w:b/>
      <w:noProof/>
      <w:sz w:val="26"/>
      <w:szCs w:val="24"/>
      <w:lang w:eastAsia="ja-JP"/>
    </w:rPr>
  </w:style>
  <w:style w:type="character" w:customStyle="1" w:styleId="berschrift2Zchn">
    <w:name w:val="Überschrift 2 Zchn"/>
    <w:aliases w:val="2 Überschrift 2 Zchn"/>
    <w:link w:val="berschrift2"/>
    <w:rsid w:val="004A69C4"/>
    <w:rPr>
      <w:rFonts w:ascii="Arial" w:hAnsi="Arial"/>
      <w:sz w:val="26"/>
      <w:szCs w:val="24"/>
      <w:lang w:eastAsia="ja-JP"/>
    </w:rPr>
  </w:style>
  <w:style w:type="paragraph" w:customStyle="1" w:styleId="TextFlietext">
    <w:name w:val="Text Fließtext"/>
    <w:link w:val="TextFlietextZchn"/>
    <w:rsid w:val="002B5BAF"/>
    <w:pPr>
      <w:tabs>
        <w:tab w:val="left" w:pos="567"/>
      </w:tabs>
      <w:spacing w:before="60" w:after="60" w:line="260" w:lineRule="atLeast"/>
      <w:jc w:val="both"/>
    </w:pPr>
    <w:rPr>
      <w:rFonts w:ascii="Arial" w:hAnsi="Arial" w:cs="Arial"/>
      <w:color w:val="000000"/>
      <w:sz w:val="24"/>
      <w:szCs w:val="24"/>
    </w:rPr>
  </w:style>
  <w:style w:type="character" w:customStyle="1" w:styleId="TextFlietextZchn">
    <w:name w:val="Text Fließtext Zchn"/>
    <w:link w:val="TextFlietext"/>
    <w:rsid w:val="002B5BAF"/>
    <w:rPr>
      <w:rFonts w:ascii="Arial" w:hAnsi="Arial" w:cs="Arial"/>
      <w:color w:val="000000"/>
      <w:sz w:val="24"/>
      <w:szCs w:val="24"/>
    </w:rPr>
  </w:style>
  <w:style w:type="character" w:customStyle="1" w:styleId="berschrift4Zchn">
    <w:name w:val="Überschrift 4 Zchn"/>
    <w:aliases w:val="4 Überschrift 4 Zchn"/>
    <w:basedOn w:val="Absatz-Standardschriftart"/>
    <w:link w:val="berschrift4"/>
    <w:rsid w:val="00B93174"/>
    <w:rPr>
      <w:rFonts w:ascii="Arial" w:hAnsi="Arial" w:cs="Arial"/>
      <w:i/>
      <w:color w:val="000000"/>
      <w:sz w:val="24"/>
      <w:szCs w:val="24"/>
    </w:rPr>
  </w:style>
  <w:style w:type="character" w:customStyle="1" w:styleId="berschrift6Zchn">
    <w:name w:val="Überschrift 6 Zchn"/>
    <w:basedOn w:val="Absatz-Standardschriftart"/>
    <w:link w:val="berschrift6"/>
    <w:semiHidden/>
    <w:rsid w:val="00B93174"/>
    <w:rPr>
      <w:rFonts w:ascii="Calibri" w:hAnsi="Calibri"/>
      <w:b/>
      <w:bCs/>
      <w:sz w:val="22"/>
      <w:szCs w:val="22"/>
    </w:rPr>
  </w:style>
  <w:style w:type="character" w:customStyle="1" w:styleId="berschrift7Zchn">
    <w:name w:val="Überschrift 7 Zchn"/>
    <w:basedOn w:val="Absatz-Standardschriftart"/>
    <w:link w:val="berschrift7"/>
    <w:semiHidden/>
    <w:rsid w:val="00B93174"/>
    <w:rPr>
      <w:rFonts w:ascii="Calibri" w:hAnsi="Calibri"/>
      <w:sz w:val="24"/>
      <w:szCs w:val="24"/>
    </w:rPr>
  </w:style>
  <w:style w:type="character" w:customStyle="1" w:styleId="berschrift8Zchn">
    <w:name w:val="Überschrift 8 Zchn"/>
    <w:basedOn w:val="Absatz-Standardschriftart"/>
    <w:link w:val="berschrift8"/>
    <w:semiHidden/>
    <w:rsid w:val="00B93174"/>
    <w:rPr>
      <w:rFonts w:ascii="Calibri" w:hAnsi="Calibri"/>
      <w:i/>
      <w:iCs/>
      <w:sz w:val="24"/>
      <w:szCs w:val="24"/>
    </w:rPr>
  </w:style>
  <w:style w:type="character" w:customStyle="1" w:styleId="berschrift9Zchn">
    <w:name w:val="Überschrift 9 Zchn"/>
    <w:basedOn w:val="Absatz-Standardschriftart"/>
    <w:link w:val="berschrift9"/>
    <w:semiHidden/>
    <w:rsid w:val="00B93174"/>
    <w:rPr>
      <w:rFonts w:ascii="Calibri Light" w:hAnsi="Calibri Light"/>
      <w:sz w:val="22"/>
      <w:szCs w:val="22"/>
    </w:rPr>
  </w:style>
  <w:style w:type="paragraph" w:styleId="Kopfzeile">
    <w:name w:val="header"/>
    <w:basedOn w:val="Standard"/>
    <w:link w:val="KopfzeileZchn"/>
    <w:rsid w:val="00141BF7"/>
    <w:pPr>
      <w:tabs>
        <w:tab w:val="right" w:pos="7655"/>
        <w:tab w:val="right" w:pos="9072"/>
      </w:tabs>
    </w:pPr>
    <w:rPr>
      <w:sz w:val="16"/>
      <w:szCs w:val="16"/>
      <w:u w:val="single"/>
    </w:rPr>
  </w:style>
  <w:style w:type="character" w:customStyle="1" w:styleId="KopfzeileZchn">
    <w:name w:val="Kopfzeile Zchn"/>
    <w:basedOn w:val="Absatz-Standardschriftart"/>
    <w:link w:val="Kopfzeile"/>
    <w:rsid w:val="009465C0"/>
    <w:rPr>
      <w:rFonts w:ascii="Arial" w:hAnsi="Arial"/>
      <w:sz w:val="16"/>
      <w:szCs w:val="16"/>
      <w:u w:val="single"/>
    </w:rPr>
  </w:style>
  <w:style w:type="paragraph" w:styleId="Fuzeile">
    <w:name w:val="footer"/>
    <w:link w:val="FuzeileZchn"/>
    <w:uiPriority w:val="99"/>
    <w:rsid w:val="00F43E34"/>
    <w:pPr>
      <w:widowControl w:val="0"/>
      <w:tabs>
        <w:tab w:val="center" w:pos="4536"/>
        <w:tab w:val="right" w:pos="9072"/>
      </w:tabs>
      <w:jc w:val="right"/>
    </w:pPr>
    <w:rPr>
      <w:rFonts w:ascii="Arial" w:hAnsi="Arial"/>
      <w:sz w:val="14"/>
    </w:rPr>
  </w:style>
  <w:style w:type="character" w:customStyle="1" w:styleId="FuzeileZchn">
    <w:name w:val="Fußzeile Zchn"/>
    <w:basedOn w:val="Absatz-Standardschriftart"/>
    <w:link w:val="Fuzeile"/>
    <w:uiPriority w:val="99"/>
    <w:rsid w:val="0001482D"/>
    <w:rPr>
      <w:rFonts w:ascii="Arial" w:hAnsi="Arial"/>
      <w:sz w:val="14"/>
    </w:rPr>
  </w:style>
  <w:style w:type="character" w:styleId="Seitenzahl">
    <w:name w:val="page number"/>
    <w:basedOn w:val="Absatz-Standardschriftart"/>
  </w:style>
  <w:style w:type="paragraph" w:customStyle="1" w:styleId="Pa5">
    <w:name w:val="Pa5"/>
    <w:basedOn w:val="Standard"/>
    <w:next w:val="Standard"/>
    <w:rsid w:val="00B755CB"/>
    <w:pPr>
      <w:autoSpaceDE w:val="0"/>
      <w:autoSpaceDN w:val="0"/>
      <w:adjustRightInd w:val="0"/>
      <w:spacing w:line="201" w:lineRule="atLeast"/>
    </w:pPr>
    <w:rPr>
      <w:rFonts w:ascii="KYQGOR+HelveticaNeueLT-Condense" w:eastAsia="MS Mincho" w:hAnsi="KYQGOR+HelveticaNeueLT-Condense"/>
      <w:szCs w:val="24"/>
      <w:lang w:eastAsia="ja-JP"/>
    </w:rPr>
  </w:style>
  <w:style w:type="table" w:styleId="Tabellenraster">
    <w:name w:val="Table Grid"/>
    <w:basedOn w:val="NormaleTabelle"/>
    <w:rsid w:val="00EF6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Zwischenberschrift">
    <w:name w:val="Text Zwischenüberschrift"/>
    <w:basedOn w:val="TextFlietext"/>
    <w:next w:val="TextFlietext"/>
    <w:rsid w:val="004C5777"/>
    <w:rPr>
      <w:b/>
    </w:rPr>
  </w:style>
  <w:style w:type="paragraph" w:customStyle="1" w:styleId="TextAufzhlung">
    <w:name w:val="Text Aufzählung"/>
    <w:basedOn w:val="TextFlietext"/>
    <w:rsid w:val="00F66BB0"/>
    <w:pPr>
      <w:numPr>
        <w:numId w:val="1"/>
      </w:numPr>
      <w:spacing w:before="40"/>
    </w:pPr>
    <w:rPr>
      <w:sz w:val="22"/>
      <w:szCs w:val="22"/>
    </w:rPr>
  </w:style>
  <w:style w:type="paragraph" w:customStyle="1" w:styleId="TextFlietextEinzug">
    <w:name w:val="Text Fließtext Einzug"/>
    <w:basedOn w:val="TextFlietext"/>
    <w:link w:val="TextFlietextEinzugZchn"/>
    <w:rsid w:val="00A16FAF"/>
    <w:pPr>
      <w:ind w:left="567"/>
    </w:pPr>
    <w:rPr>
      <w:sz w:val="22"/>
      <w:szCs w:val="22"/>
    </w:rPr>
  </w:style>
  <w:style w:type="character" w:customStyle="1" w:styleId="TextFlietextEinzugZchn">
    <w:name w:val="Text Fließtext Einzug Zchn"/>
    <w:link w:val="TextFlietextEinzug"/>
    <w:rsid w:val="00A16FAF"/>
    <w:rPr>
      <w:rFonts w:ascii="Arial" w:hAnsi="Arial" w:cs="Arial"/>
      <w:color w:val="000000"/>
      <w:sz w:val="22"/>
      <w:szCs w:val="22"/>
      <w:lang w:val="de-DE" w:eastAsia="de-DE" w:bidi="ar-SA"/>
    </w:rPr>
  </w:style>
  <w:style w:type="paragraph" w:customStyle="1" w:styleId="TextFlietextStrich">
    <w:name w:val="Text Fließtext Strich"/>
    <w:basedOn w:val="TextFlietext"/>
    <w:link w:val="TextFlietextStrichZchnZchn"/>
    <w:rsid w:val="003919C4"/>
    <w:pPr>
      <w:numPr>
        <w:numId w:val="2"/>
      </w:numPr>
    </w:pPr>
    <w:rPr>
      <w:rFonts w:cs="Times New Roman"/>
      <w:lang w:val="x-none" w:eastAsia="x-none"/>
    </w:rPr>
  </w:style>
  <w:style w:type="character" w:customStyle="1" w:styleId="TextFlietextStrichZchnZchn">
    <w:name w:val="Text Fließtext Strich Zchn Zchn"/>
    <w:link w:val="TextFlietextStrich"/>
    <w:rsid w:val="003919C4"/>
    <w:rPr>
      <w:rFonts w:ascii="Arial" w:hAnsi="Arial"/>
      <w:color w:val="000000"/>
      <w:sz w:val="24"/>
      <w:szCs w:val="24"/>
      <w:lang w:val="x-none" w:eastAsia="x-none"/>
    </w:rPr>
  </w:style>
  <w:style w:type="paragraph" w:customStyle="1" w:styleId="text-seite">
    <w:name w:val="text-seite"/>
    <w:basedOn w:val="Fuzeile"/>
    <w:rsid w:val="00F24493"/>
    <w:pPr>
      <w:widowControl/>
      <w:tabs>
        <w:tab w:val="clear" w:pos="4536"/>
        <w:tab w:val="clear" w:pos="9072"/>
        <w:tab w:val="center" w:pos="4819"/>
        <w:tab w:val="right" w:pos="9071"/>
      </w:tabs>
      <w:spacing w:before="40"/>
    </w:pPr>
    <w:rPr>
      <w:color w:val="333333"/>
      <w:spacing w:val="8"/>
      <w:sz w:val="16"/>
      <w:szCs w:val="16"/>
    </w:rPr>
  </w:style>
  <w:style w:type="paragraph" w:customStyle="1" w:styleId="Pfadangabe">
    <w:name w:val="Pfadangabe"/>
    <w:basedOn w:val="Umschlagabsenderadresse"/>
    <w:rsid w:val="00F24493"/>
    <w:rPr>
      <w:noProof/>
      <w:color w:val="333333"/>
      <w:sz w:val="10"/>
      <w:szCs w:val="10"/>
    </w:rPr>
  </w:style>
  <w:style w:type="paragraph" w:styleId="Umschlagabsenderadresse">
    <w:name w:val="envelope return"/>
    <w:basedOn w:val="Standard"/>
    <w:rsid w:val="00F24493"/>
    <w:rPr>
      <w:rFonts w:cs="Arial"/>
    </w:rPr>
  </w:style>
  <w:style w:type="paragraph" w:styleId="Titel">
    <w:name w:val="Title"/>
    <w:basedOn w:val="berschrift1"/>
    <w:link w:val="TitelZchn"/>
    <w:rsid w:val="0031456B"/>
    <w:rPr>
      <w:caps/>
      <w:sz w:val="32"/>
      <w:szCs w:val="36"/>
    </w:rPr>
  </w:style>
  <w:style w:type="character" w:customStyle="1" w:styleId="TitelZchn">
    <w:name w:val="Titel Zchn"/>
    <w:basedOn w:val="Absatz-Standardschriftart"/>
    <w:link w:val="Titel"/>
    <w:rsid w:val="00B93174"/>
    <w:rPr>
      <w:rFonts w:ascii="Arial" w:hAnsi="Arial"/>
      <w:caps/>
      <w:sz w:val="32"/>
      <w:szCs w:val="36"/>
      <w:lang w:eastAsia="ja-JP"/>
    </w:rPr>
  </w:style>
  <w:style w:type="paragraph" w:styleId="Verzeichnis2">
    <w:name w:val="toc 2"/>
    <w:autoRedefine/>
    <w:uiPriority w:val="39"/>
    <w:rsid w:val="009E51A1"/>
    <w:pPr>
      <w:tabs>
        <w:tab w:val="left" w:pos="284"/>
        <w:tab w:val="left" w:pos="1418"/>
        <w:tab w:val="right" w:leader="dot" w:pos="9070"/>
      </w:tabs>
      <w:spacing w:before="120" w:line="240" w:lineRule="atLeast"/>
      <w:ind w:left="851" w:hanging="851"/>
    </w:pPr>
    <w:rPr>
      <w:rFonts w:ascii="Arial" w:hAnsi="Arial" w:cs="Arial"/>
      <w:color w:val="000000"/>
      <w:sz w:val="22"/>
      <w:szCs w:val="22"/>
    </w:rPr>
  </w:style>
  <w:style w:type="paragraph" w:styleId="Verzeichnis1">
    <w:name w:val="toc 1"/>
    <w:autoRedefine/>
    <w:uiPriority w:val="39"/>
    <w:rsid w:val="00E91FA9"/>
    <w:pPr>
      <w:tabs>
        <w:tab w:val="right" w:leader="dot" w:pos="9070"/>
      </w:tabs>
      <w:spacing w:before="120" w:line="200" w:lineRule="atLeast"/>
      <w:ind w:left="709" w:hanging="709"/>
    </w:pPr>
    <w:rPr>
      <w:rFonts w:ascii="Arial" w:hAnsi="Arial" w:cs="Arial"/>
      <w:sz w:val="22"/>
      <w:szCs w:val="22"/>
    </w:rPr>
  </w:style>
  <w:style w:type="paragraph" w:styleId="Verzeichnis3">
    <w:name w:val="toc 3"/>
    <w:autoRedefine/>
    <w:uiPriority w:val="39"/>
    <w:rsid w:val="00A15313"/>
    <w:pPr>
      <w:tabs>
        <w:tab w:val="left" w:pos="1418"/>
        <w:tab w:val="right" w:leader="dot" w:pos="9070"/>
      </w:tabs>
      <w:spacing w:before="120" w:line="240" w:lineRule="atLeast"/>
      <w:ind w:left="993" w:hanging="993"/>
    </w:pPr>
    <w:rPr>
      <w:rFonts w:ascii="Arial" w:hAnsi="Arial"/>
      <w:sz w:val="22"/>
    </w:rPr>
  </w:style>
  <w:style w:type="character" w:styleId="Hyperlink">
    <w:name w:val="Hyperlink"/>
    <w:uiPriority w:val="99"/>
    <w:rsid w:val="00A87D80"/>
    <w:rPr>
      <w:color w:val="0000FF"/>
      <w:u w:val="single"/>
    </w:rPr>
  </w:style>
  <w:style w:type="paragraph" w:styleId="Sprechblasentext">
    <w:name w:val="Balloon Text"/>
    <w:basedOn w:val="Standard"/>
    <w:semiHidden/>
    <w:rsid w:val="00A05FB6"/>
    <w:pPr>
      <w:spacing w:line="300" w:lineRule="atLeast"/>
    </w:pPr>
    <w:rPr>
      <w:rFonts w:ascii="Tahoma" w:hAnsi="Tahoma" w:cs="Tahoma"/>
      <w:sz w:val="16"/>
      <w:szCs w:val="16"/>
    </w:rPr>
  </w:style>
  <w:style w:type="paragraph" w:customStyle="1" w:styleId="Textkrper-Einzug10">
    <w:name w:val="Textkörper-Einzug10"/>
    <w:basedOn w:val="Textkrper-Zeileneinzug"/>
    <w:rsid w:val="00A05FB6"/>
    <w:pPr>
      <w:spacing w:line="220" w:lineRule="atLeast"/>
      <w:ind w:left="709"/>
    </w:pPr>
  </w:style>
  <w:style w:type="paragraph" w:styleId="Textkrper-Zeileneinzug">
    <w:name w:val="Body Text Indent"/>
    <w:basedOn w:val="Standard"/>
    <w:rsid w:val="00A05FB6"/>
    <w:pPr>
      <w:ind w:left="283"/>
    </w:pPr>
  </w:style>
  <w:style w:type="paragraph" w:customStyle="1" w:styleId="Tabellentext">
    <w:name w:val="Tabellentext"/>
    <w:basedOn w:val="Standard"/>
    <w:rsid w:val="00A05FB6"/>
    <w:pPr>
      <w:spacing w:before="40" w:after="20" w:line="264" w:lineRule="auto"/>
    </w:pPr>
    <w:rPr>
      <w:sz w:val="18"/>
    </w:rPr>
  </w:style>
  <w:style w:type="character" w:styleId="Kommentarzeichen">
    <w:name w:val="annotation reference"/>
    <w:semiHidden/>
    <w:rsid w:val="00BE1081"/>
    <w:rPr>
      <w:sz w:val="16"/>
      <w:szCs w:val="16"/>
    </w:rPr>
  </w:style>
  <w:style w:type="paragraph" w:styleId="Verzeichnis4">
    <w:name w:val="toc 4"/>
    <w:basedOn w:val="Verzeichnis3"/>
    <w:next w:val="Verzeichnis3"/>
    <w:autoRedefine/>
    <w:uiPriority w:val="39"/>
    <w:rsid w:val="00EC44C0"/>
  </w:style>
  <w:style w:type="paragraph" w:styleId="Kommentartext">
    <w:name w:val="annotation text"/>
    <w:basedOn w:val="Standard"/>
    <w:link w:val="KommentartextZchn"/>
    <w:semiHidden/>
    <w:rsid w:val="00BE1081"/>
  </w:style>
  <w:style w:type="paragraph" w:styleId="Kommentarthema">
    <w:name w:val="annotation subject"/>
    <w:basedOn w:val="Kommentartext"/>
    <w:next w:val="Kommentartext"/>
    <w:semiHidden/>
    <w:rsid w:val="00BE1081"/>
    <w:rPr>
      <w:b/>
      <w:bCs/>
    </w:rPr>
  </w:style>
  <w:style w:type="paragraph" w:customStyle="1" w:styleId="Tabelle">
    <w:name w:val="Tabelle"/>
    <w:rsid w:val="00283F30"/>
    <w:pPr>
      <w:spacing w:line="240" w:lineRule="atLeast"/>
    </w:pPr>
    <w:rPr>
      <w:rFonts w:ascii="Arial" w:hAnsi="Arial"/>
    </w:rPr>
  </w:style>
  <w:style w:type="paragraph" w:styleId="Textkrper">
    <w:name w:val="Body Text"/>
    <w:basedOn w:val="Standard"/>
    <w:link w:val="TextkrperZchn"/>
    <w:rsid w:val="00692E43"/>
  </w:style>
  <w:style w:type="character" w:customStyle="1" w:styleId="TextkrperZchn">
    <w:name w:val="Textkörper Zchn"/>
    <w:link w:val="Textkrper"/>
    <w:rsid w:val="00692E43"/>
    <w:rPr>
      <w:rFonts w:ascii="Arial" w:hAnsi="Arial"/>
      <w:sz w:val="24"/>
      <w:lang w:val="de-DE" w:eastAsia="de-DE" w:bidi="ar-SA"/>
    </w:rPr>
  </w:style>
  <w:style w:type="paragraph" w:customStyle="1" w:styleId="Texteinrck">
    <w:name w:val="Text einrück"/>
    <w:basedOn w:val="Standard"/>
    <w:rsid w:val="0043508D"/>
    <w:pPr>
      <w:tabs>
        <w:tab w:val="left" w:pos="227"/>
        <w:tab w:val="left" w:pos="720"/>
      </w:tabs>
      <w:spacing w:line="280" w:lineRule="atLeast"/>
      <w:ind w:left="697"/>
    </w:pPr>
    <w:rPr>
      <w:sz w:val="22"/>
      <w:szCs w:val="22"/>
    </w:rPr>
  </w:style>
  <w:style w:type="paragraph" w:customStyle="1" w:styleId="Brieftext">
    <w:name w:val="Brieftext"/>
    <w:basedOn w:val="Standard"/>
    <w:rsid w:val="00E462DC"/>
    <w:pPr>
      <w:tabs>
        <w:tab w:val="left" w:pos="227"/>
        <w:tab w:val="left" w:pos="794"/>
      </w:tabs>
      <w:spacing w:line="240" w:lineRule="atLeast"/>
    </w:pPr>
  </w:style>
  <w:style w:type="paragraph" w:styleId="berarbeitung">
    <w:name w:val="Revision"/>
    <w:hidden/>
    <w:uiPriority w:val="99"/>
    <w:semiHidden/>
    <w:rsid w:val="0023765E"/>
    <w:rPr>
      <w:rFonts w:ascii="Arial" w:hAnsi="Arial"/>
    </w:rPr>
  </w:style>
  <w:style w:type="paragraph" w:customStyle="1" w:styleId="Default">
    <w:name w:val="Default"/>
    <w:rsid w:val="00956791"/>
    <w:pPr>
      <w:autoSpaceDE w:val="0"/>
      <w:autoSpaceDN w:val="0"/>
      <w:adjustRightInd w:val="0"/>
    </w:pPr>
    <w:rPr>
      <w:rFonts w:ascii="Arial" w:hAnsi="Arial" w:cs="Arial"/>
      <w:color w:val="000000"/>
      <w:sz w:val="24"/>
      <w:szCs w:val="24"/>
    </w:rPr>
  </w:style>
  <w:style w:type="paragraph" w:customStyle="1" w:styleId="FormatvorlageArial12ptLinks075cm">
    <w:name w:val="Formatvorlage Arial 12 pt Links:  075 cm"/>
    <w:basedOn w:val="Standard"/>
    <w:rsid w:val="00BD5280"/>
    <w:pPr>
      <w:overflowPunct w:val="0"/>
      <w:autoSpaceDE w:val="0"/>
      <w:autoSpaceDN w:val="0"/>
      <w:adjustRightInd w:val="0"/>
      <w:ind w:left="426"/>
      <w:textAlignment w:val="baseline"/>
    </w:pPr>
  </w:style>
  <w:style w:type="paragraph" w:styleId="Funotentext">
    <w:name w:val="footnote text"/>
    <w:aliases w:val="Einzug 1,Einzug 11"/>
    <w:basedOn w:val="Standard"/>
    <w:link w:val="FunotentextZchn"/>
    <w:rsid w:val="00BD5280"/>
    <w:rPr>
      <w:lang w:val="x-none" w:eastAsia="x-none"/>
    </w:rPr>
  </w:style>
  <w:style w:type="character" w:customStyle="1" w:styleId="FunotentextZchn">
    <w:name w:val="Fußnotentext Zchn"/>
    <w:aliases w:val="Einzug 1 Zchn,Einzug 11 Zchn"/>
    <w:link w:val="Funotentext"/>
    <w:rsid w:val="00BD5280"/>
    <w:rPr>
      <w:rFonts w:ascii="Arial" w:hAnsi="Arial"/>
    </w:rPr>
  </w:style>
  <w:style w:type="character" w:styleId="Funotenzeichen">
    <w:name w:val="footnote reference"/>
    <w:rsid w:val="00BD5280"/>
    <w:rPr>
      <w:vertAlign w:val="superscript"/>
    </w:rPr>
  </w:style>
  <w:style w:type="paragraph" w:customStyle="1" w:styleId="Zwischenberschrift">
    <w:name w:val="Zwischenüberschrift"/>
    <w:basedOn w:val="Default"/>
    <w:next w:val="Default"/>
    <w:uiPriority w:val="99"/>
    <w:rsid w:val="008D0FE8"/>
    <w:rPr>
      <w:color w:val="auto"/>
    </w:rPr>
  </w:style>
  <w:style w:type="paragraph" w:customStyle="1" w:styleId="Ausarbeitung">
    <w:name w:val="Ausarbeitung"/>
    <w:basedOn w:val="Standard"/>
    <w:rsid w:val="00725F1D"/>
    <w:pPr>
      <w:spacing w:after="60" w:line="360" w:lineRule="auto"/>
    </w:pPr>
    <w:rPr>
      <w:rFonts w:cs="Arial"/>
      <w:szCs w:val="24"/>
    </w:rPr>
  </w:style>
  <w:style w:type="paragraph" w:customStyle="1" w:styleId="FliesstextBlock">
    <w:name w:val="Fliesstext Block"/>
    <w:basedOn w:val="Standard"/>
    <w:link w:val="FliesstextBlockZchn"/>
    <w:rsid w:val="00725F1D"/>
    <w:pPr>
      <w:spacing w:after="240" w:line="280" w:lineRule="atLeast"/>
    </w:pPr>
    <w:rPr>
      <w:sz w:val="22"/>
      <w:szCs w:val="22"/>
      <w:lang w:val="x-none" w:eastAsia="x-none"/>
    </w:rPr>
  </w:style>
  <w:style w:type="character" w:customStyle="1" w:styleId="FliesstextBlockZchn">
    <w:name w:val="Fliesstext Block Zchn"/>
    <w:link w:val="FliesstextBlock"/>
    <w:rsid w:val="00611439"/>
    <w:rPr>
      <w:rFonts w:ascii="Arial" w:hAnsi="Arial"/>
      <w:sz w:val="22"/>
      <w:szCs w:val="22"/>
    </w:rPr>
  </w:style>
  <w:style w:type="character" w:customStyle="1" w:styleId="st">
    <w:name w:val="st"/>
    <w:rsid w:val="00676747"/>
  </w:style>
  <w:style w:type="paragraph" w:customStyle="1" w:styleId="Formatvorlage1">
    <w:name w:val="Formatvorlage1"/>
    <w:basedOn w:val="Standard"/>
    <w:rsid w:val="007C3964"/>
    <w:pPr>
      <w:ind w:left="567" w:hanging="567"/>
    </w:pPr>
    <w:rPr>
      <w:snapToGrid w:val="0"/>
      <w:sz w:val="22"/>
    </w:rPr>
  </w:style>
  <w:style w:type="paragraph" w:customStyle="1" w:styleId="textflietext0">
    <w:name w:val="textflietext"/>
    <w:basedOn w:val="Standard"/>
    <w:rsid w:val="0021799D"/>
    <w:pPr>
      <w:spacing w:before="100" w:beforeAutospacing="1" w:after="100" w:afterAutospacing="1"/>
    </w:pPr>
    <w:rPr>
      <w:rFonts w:ascii="Times New Roman" w:hAnsi="Times New Roman"/>
      <w:szCs w:val="24"/>
    </w:rPr>
  </w:style>
  <w:style w:type="paragraph" w:customStyle="1" w:styleId="zda-text">
    <w:name w:val="zda-text"/>
    <w:basedOn w:val="Standard"/>
    <w:rsid w:val="00FD3EA6"/>
    <w:pPr>
      <w:spacing w:before="100" w:beforeAutospacing="1" w:after="100" w:afterAutospacing="1"/>
    </w:pPr>
    <w:rPr>
      <w:rFonts w:ascii="Times New Roman" w:hAnsi="Times New Roman"/>
      <w:szCs w:val="24"/>
    </w:rPr>
  </w:style>
  <w:style w:type="character" w:styleId="Hervorhebung">
    <w:name w:val="Emphasis"/>
    <w:uiPriority w:val="20"/>
    <w:rsid w:val="00FD3EA6"/>
    <w:rPr>
      <w:i/>
      <w:iCs/>
    </w:rPr>
  </w:style>
  <w:style w:type="paragraph" w:styleId="StandardWeb">
    <w:name w:val="Normal (Web)"/>
    <w:basedOn w:val="Standard"/>
    <w:uiPriority w:val="99"/>
    <w:unhideWhenUsed/>
    <w:rsid w:val="001549A0"/>
    <w:pPr>
      <w:spacing w:before="100" w:beforeAutospacing="1" w:after="100" w:afterAutospacing="1"/>
    </w:pPr>
    <w:rPr>
      <w:rFonts w:ascii="Times New Roman" w:hAnsi="Times New Roman"/>
      <w:szCs w:val="24"/>
    </w:rPr>
  </w:style>
  <w:style w:type="paragraph" w:styleId="Beschriftung">
    <w:name w:val="caption"/>
    <w:basedOn w:val="Standard"/>
    <w:next w:val="Standard"/>
    <w:qFormat/>
    <w:rsid w:val="00A260C7"/>
    <w:pPr>
      <w:spacing w:line="360" w:lineRule="auto"/>
      <w:jc w:val="left"/>
    </w:pPr>
    <w:rPr>
      <w:bCs/>
      <w:sz w:val="18"/>
    </w:rPr>
  </w:style>
  <w:style w:type="paragraph" w:customStyle="1" w:styleId="TextFlietextListe">
    <w:name w:val="Text Fließtext Liste"/>
    <w:basedOn w:val="TextFlietext"/>
    <w:rsid w:val="00892014"/>
    <w:pPr>
      <w:numPr>
        <w:numId w:val="3"/>
      </w:numPr>
    </w:pPr>
    <w:rPr>
      <w:szCs w:val="22"/>
    </w:rPr>
  </w:style>
  <w:style w:type="paragraph" w:styleId="Textkrper-Einzug3">
    <w:name w:val="Body Text Indent 3"/>
    <w:basedOn w:val="Standard"/>
    <w:link w:val="Textkrper-Einzug3Zchn"/>
    <w:rsid w:val="00AC7A96"/>
    <w:pPr>
      <w:ind w:left="283"/>
    </w:pPr>
    <w:rPr>
      <w:sz w:val="16"/>
      <w:szCs w:val="16"/>
    </w:rPr>
  </w:style>
  <w:style w:type="character" w:customStyle="1" w:styleId="Textkrper-Einzug3Zchn">
    <w:name w:val="Textkörper-Einzug 3 Zchn"/>
    <w:link w:val="Textkrper-Einzug3"/>
    <w:rsid w:val="00AC7A96"/>
    <w:rPr>
      <w:rFonts w:ascii="Arial" w:hAnsi="Arial"/>
      <w:sz w:val="16"/>
      <w:szCs w:val="16"/>
    </w:rPr>
  </w:style>
  <w:style w:type="paragraph" w:customStyle="1" w:styleId="Style20">
    <w:name w:val="Style 20"/>
    <w:basedOn w:val="Standard"/>
    <w:rsid w:val="000E5194"/>
    <w:pPr>
      <w:widowControl w:val="0"/>
      <w:autoSpaceDE w:val="0"/>
      <w:autoSpaceDN w:val="0"/>
      <w:adjustRightInd w:val="0"/>
    </w:pPr>
    <w:rPr>
      <w:rFonts w:ascii="Times New Roman" w:hAnsi="Times New Roman"/>
      <w:szCs w:val="24"/>
    </w:rPr>
  </w:style>
  <w:style w:type="character" w:styleId="Platzhaltertext">
    <w:name w:val="Placeholder Text"/>
    <w:uiPriority w:val="99"/>
    <w:semiHidden/>
    <w:rsid w:val="00BC1066"/>
    <w:rPr>
      <w:vanish w:val="0"/>
      <w:color w:val="808080"/>
    </w:rPr>
  </w:style>
  <w:style w:type="paragraph" w:styleId="Endnotentext">
    <w:name w:val="endnote text"/>
    <w:basedOn w:val="Standard"/>
    <w:link w:val="EndnotentextZchn"/>
    <w:rsid w:val="000E287A"/>
  </w:style>
  <w:style w:type="character" w:customStyle="1" w:styleId="EndnotentextZchn">
    <w:name w:val="Endnotentext Zchn"/>
    <w:link w:val="Endnotentext"/>
    <w:rsid w:val="000E287A"/>
    <w:rPr>
      <w:rFonts w:ascii="Arial" w:hAnsi="Arial"/>
    </w:rPr>
  </w:style>
  <w:style w:type="character" w:styleId="Endnotenzeichen">
    <w:name w:val="endnote reference"/>
    <w:rsid w:val="000E287A"/>
    <w:rPr>
      <w:vertAlign w:val="superscript"/>
    </w:rPr>
  </w:style>
  <w:style w:type="paragraph" w:styleId="Listenabsatz">
    <w:name w:val="List Paragraph"/>
    <w:basedOn w:val="Standard"/>
    <w:uiPriority w:val="34"/>
    <w:qFormat/>
    <w:rsid w:val="00477E50"/>
    <w:pPr>
      <w:ind w:left="720"/>
      <w:contextualSpacing/>
    </w:pPr>
  </w:style>
  <w:style w:type="paragraph" w:styleId="Index1">
    <w:name w:val="index 1"/>
    <w:basedOn w:val="Standard"/>
    <w:next w:val="Standard"/>
    <w:autoRedefine/>
    <w:semiHidden/>
    <w:unhideWhenUsed/>
    <w:rsid w:val="00C35E8C"/>
    <w:pPr>
      <w:ind w:left="200" w:hanging="200"/>
    </w:pPr>
  </w:style>
  <w:style w:type="paragraph" w:styleId="KeinLeerraum">
    <w:name w:val="No Spacing"/>
    <w:uiPriority w:val="1"/>
    <w:rsid w:val="00A960A7"/>
    <w:rPr>
      <w:rFonts w:asciiTheme="minorHAnsi" w:eastAsiaTheme="minorHAnsi" w:hAnsiTheme="minorHAnsi" w:cstheme="minorBidi"/>
      <w:sz w:val="22"/>
      <w:szCs w:val="22"/>
      <w:lang w:eastAsia="en-US"/>
    </w:rPr>
  </w:style>
  <w:style w:type="paragraph" w:styleId="Inhaltsverzeichnisberschrift">
    <w:name w:val="TOC Heading"/>
    <w:basedOn w:val="berschrift1"/>
    <w:next w:val="Standard"/>
    <w:uiPriority w:val="39"/>
    <w:unhideWhenUsed/>
    <w:qFormat/>
    <w:rsid w:val="00D32411"/>
    <w:pPr>
      <w:keepLines/>
      <w:spacing w:before="480" w:line="276" w:lineRule="auto"/>
      <w:ind w:left="0" w:firstLine="0"/>
      <w:outlineLvl w:val="9"/>
    </w:pPr>
    <w:rPr>
      <w:rFonts w:asciiTheme="majorHAnsi" w:eastAsiaTheme="majorEastAsia" w:hAnsiTheme="majorHAnsi" w:cstheme="majorBidi"/>
      <w:bCs/>
      <w:color w:val="2E74B5" w:themeColor="accent1" w:themeShade="BF"/>
      <w:szCs w:val="28"/>
      <w:lang w:eastAsia="de-DE"/>
    </w:rPr>
  </w:style>
  <w:style w:type="paragraph" w:customStyle="1" w:styleId="TeilA">
    <w:name w:val="Teil A"/>
    <w:aliases w:val="B,C"/>
    <w:basedOn w:val="Titel"/>
    <w:link w:val="TeilAZchn"/>
    <w:qFormat/>
    <w:rsid w:val="00DA7A12"/>
    <w:pPr>
      <w:numPr>
        <w:numId w:val="0"/>
      </w:numPr>
      <w:spacing w:before="480"/>
      <w:ind w:left="851" w:hanging="851"/>
    </w:pPr>
    <w:rPr>
      <w:b w:val="0"/>
      <w:caps w:val="0"/>
    </w:rPr>
  </w:style>
  <w:style w:type="character" w:customStyle="1" w:styleId="TeilAZchn">
    <w:name w:val="Teil A Zchn"/>
    <w:aliases w:val="B Zchn,C Zchn"/>
    <w:basedOn w:val="berschrift1Zchn"/>
    <w:link w:val="TeilA"/>
    <w:rsid w:val="00DA7A12"/>
    <w:rPr>
      <w:rFonts w:ascii="Arial" w:hAnsi="Arial"/>
      <w:b w:val="0"/>
      <w:noProof/>
      <w:sz w:val="32"/>
      <w:szCs w:val="36"/>
      <w:lang w:eastAsia="ja-JP"/>
    </w:rPr>
  </w:style>
  <w:style w:type="paragraph" w:customStyle="1" w:styleId="Funote">
    <w:name w:val="Fußnote"/>
    <w:basedOn w:val="Standard"/>
    <w:link w:val="FunoteZchn"/>
    <w:qFormat/>
    <w:rsid w:val="00F73913"/>
    <w:pPr>
      <w:spacing w:line="160" w:lineRule="atLeast"/>
    </w:pPr>
    <w:rPr>
      <w:color w:val="000000" w:themeColor="text1"/>
      <w:sz w:val="16"/>
    </w:rPr>
  </w:style>
  <w:style w:type="character" w:customStyle="1" w:styleId="FunoteZchn">
    <w:name w:val="Fußnote Zchn"/>
    <w:basedOn w:val="Absatz-Standardschriftart"/>
    <w:link w:val="Funote"/>
    <w:rsid w:val="00F73913"/>
    <w:rPr>
      <w:rFonts w:ascii="Arial" w:hAnsi="Arial"/>
      <w:color w:val="000000" w:themeColor="text1"/>
      <w:sz w:val="16"/>
    </w:rPr>
  </w:style>
  <w:style w:type="paragraph" w:styleId="Verzeichnis5">
    <w:name w:val="toc 5"/>
    <w:basedOn w:val="Standard"/>
    <w:next w:val="Standard"/>
    <w:autoRedefine/>
    <w:uiPriority w:val="39"/>
    <w:unhideWhenUsed/>
    <w:rsid w:val="00642766"/>
    <w:pPr>
      <w:spacing w:after="100" w:line="259" w:lineRule="auto"/>
      <w:ind w:left="880"/>
      <w:jc w:val="left"/>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642766"/>
    <w:pPr>
      <w:spacing w:after="100" w:line="259" w:lineRule="auto"/>
      <w:ind w:left="1100"/>
      <w:jc w:val="left"/>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642766"/>
    <w:pPr>
      <w:spacing w:after="100" w:line="259" w:lineRule="auto"/>
      <w:ind w:left="1320"/>
      <w:jc w:val="left"/>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642766"/>
    <w:pPr>
      <w:spacing w:after="100" w:line="259" w:lineRule="auto"/>
      <w:ind w:left="1540"/>
      <w:jc w:val="left"/>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642766"/>
    <w:pPr>
      <w:spacing w:after="100" w:line="259" w:lineRule="auto"/>
      <w:ind w:left="1760"/>
      <w:jc w:val="left"/>
    </w:pPr>
    <w:rPr>
      <w:rFonts w:asciiTheme="minorHAnsi" w:eastAsiaTheme="minorEastAsia" w:hAnsiTheme="minorHAnsi" w:cstheme="minorBidi"/>
      <w:sz w:val="22"/>
      <w:szCs w:val="22"/>
    </w:rPr>
  </w:style>
  <w:style w:type="character" w:customStyle="1" w:styleId="KommentartextZchn">
    <w:name w:val="Kommentartext Zchn"/>
    <w:link w:val="Kommentartext"/>
    <w:semiHidden/>
    <w:rsid w:val="00995D1C"/>
    <w:rPr>
      <w:rFonts w:ascii="Arial" w:hAnsi="Arial"/>
      <w:sz w:val="24"/>
    </w:rPr>
  </w:style>
  <w:style w:type="paragraph" w:customStyle="1" w:styleId="VerzeichnisInhalt2">
    <w:name w:val="Verzeichnis_Inhalt 2"/>
    <w:basedOn w:val="Verzeichnis1"/>
    <w:link w:val="VerzeichnisInhalt2Zchn"/>
    <w:qFormat/>
    <w:rsid w:val="00F7697C"/>
    <w:pPr>
      <w:tabs>
        <w:tab w:val="clear" w:pos="9070"/>
        <w:tab w:val="left" w:pos="709"/>
        <w:tab w:val="right" w:leader="dot" w:pos="7655"/>
      </w:tabs>
      <w:spacing w:before="0" w:line="240" w:lineRule="atLeast"/>
      <w:ind w:left="284" w:hanging="284"/>
    </w:pPr>
    <w:rPr>
      <w:rFonts w:cs="Times New Roman"/>
      <w:noProof/>
      <w:lang w:val="x-none" w:eastAsia="x-none"/>
    </w:rPr>
  </w:style>
  <w:style w:type="character" w:customStyle="1" w:styleId="VerzeichnisInhalt2Zchn">
    <w:name w:val="Verzeichnis_Inhalt 2 Zchn"/>
    <w:link w:val="VerzeichnisInhalt2"/>
    <w:rsid w:val="00F7697C"/>
    <w:rPr>
      <w:rFonts w:ascii="Arial" w:hAnsi="Arial"/>
      <w:noProof/>
      <w:sz w:val="22"/>
      <w:szCs w:val="22"/>
      <w:lang w:val="x-none" w:eastAsia="x-none"/>
    </w:rPr>
  </w:style>
  <w:style w:type="character" w:customStyle="1" w:styleId="NichtaufgelsteErwhnung1">
    <w:name w:val="Nicht aufgelöste Erwähnung1"/>
    <w:basedOn w:val="Absatz-Standardschriftart"/>
    <w:uiPriority w:val="99"/>
    <w:semiHidden/>
    <w:unhideWhenUsed/>
    <w:rsid w:val="00801B4B"/>
    <w:rPr>
      <w:color w:val="605E5C"/>
      <w:shd w:val="clear" w:color="auto" w:fill="E1DFDD"/>
    </w:rPr>
  </w:style>
  <w:style w:type="paragraph" w:customStyle="1" w:styleId="Texteinzug">
    <w:name w:val="Text einzug"/>
    <w:rsid w:val="00ED0190"/>
    <w:pPr>
      <w:tabs>
        <w:tab w:val="left" w:pos="284"/>
        <w:tab w:val="left" w:pos="567"/>
      </w:tabs>
      <w:spacing w:after="120" w:line="280" w:lineRule="atLeast"/>
      <w:jc w:val="both"/>
    </w:pPr>
    <w:rPr>
      <w:rFonts w:ascii="Arial" w:hAnsi="Arial" w:cs="Arial"/>
      <w:sz w:val="24"/>
      <w:szCs w:val="24"/>
    </w:rPr>
  </w:style>
  <w:style w:type="paragraph" w:customStyle="1" w:styleId="00FlietextAufzhlung">
    <w:name w:val="00_Fließtext_Aufzählung"/>
    <w:basedOn w:val="Standard"/>
    <w:rsid w:val="006F23F6"/>
    <w:pPr>
      <w:numPr>
        <w:numId w:val="21"/>
      </w:numPr>
      <w:tabs>
        <w:tab w:val="clear" w:pos="2127"/>
        <w:tab w:val="num" w:pos="720"/>
      </w:tabs>
      <w:spacing w:line="300" w:lineRule="exact"/>
      <w:ind w:left="993" w:hanging="432"/>
      <w:jc w:val="left"/>
    </w:pPr>
    <w:rPr>
      <w:rFonts w:cs="Arial"/>
      <w:sz w:val="22"/>
      <w:szCs w:val="22"/>
    </w:rPr>
  </w:style>
  <w:style w:type="character" w:customStyle="1" w:styleId="NichtaufgelsteErwhnung2">
    <w:name w:val="Nicht aufgelöste Erwähnung2"/>
    <w:basedOn w:val="Absatz-Standardschriftart"/>
    <w:uiPriority w:val="99"/>
    <w:semiHidden/>
    <w:unhideWhenUsed/>
    <w:rsid w:val="007578C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FE2E7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33619"/>
    <w:rPr>
      <w:color w:val="605E5C"/>
      <w:shd w:val="clear" w:color="auto" w:fill="E1DFDD"/>
    </w:rPr>
  </w:style>
  <w:style w:type="paragraph" w:customStyle="1" w:styleId="Text">
    <w:name w:val="Text"/>
    <w:basedOn w:val="Standard"/>
    <w:uiPriority w:val="99"/>
    <w:rsid w:val="00483EBC"/>
    <w:pPr>
      <w:autoSpaceDE w:val="0"/>
      <w:autoSpaceDN w:val="0"/>
      <w:adjustRightInd w:val="0"/>
      <w:spacing w:after="0" w:line="288" w:lineRule="auto"/>
      <w:textAlignment w:val="center"/>
    </w:pPr>
    <w:rPr>
      <w:rFonts w:ascii="Myriad Pro" w:hAnsi="Myriad Pro" w:cs="Myriad Pro"/>
      <w:color w:val="000000"/>
      <w:spacing w:val="-1"/>
      <w:sz w:val="20"/>
    </w:rPr>
  </w:style>
  <w:style w:type="paragraph" w:customStyle="1" w:styleId="Bildtextschwarz">
    <w:name w:val="Bildtext schwarz"/>
    <w:basedOn w:val="Standard"/>
    <w:uiPriority w:val="99"/>
    <w:rsid w:val="00483EBC"/>
    <w:pPr>
      <w:autoSpaceDE w:val="0"/>
      <w:autoSpaceDN w:val="0"/>
      <w:adjustRightInd w:val="0"/>
      <w:spacing w:after="0" w:line="288" w:lineRule="auto"/>
      <w:jc w:val="right"/>
      <w:textAlignment w:val="center"/>
    </w:pPr>
    <w:rPr>
      <w:rFonts w:ascii="Myriad Pro" w:hAnsi="Myriad Pro" w:cs="Myriad Pro"/>
      <w:color w:val="000000"/>
      <w:spacing w:val="-1"/>
      <w:sz w:val="16"/>
      <w:szCs w:val="16"/>
    </w:rPr>
  </w:style>
  <w:style w:type="character" w:customStyle="1" w:styleId="Text1">
    <w:name w:val="Text1"/>
    <w:uiPriority w:val="99"/>
    <w:rsid w:val="00435BBD"/>
    <w:rPr>
      <w:rFonts w:ascii="Myriad Pro" w:hAnsi="Myriad Pro" w:cs="Myriad Pro"/>
      <w:color w:val="000000"/>
      <w:sz w:val="20"/>
      <w:szCs w:val="20"/>
      <w:vertAlign w:val="baseline"/>
    </w:rPr>
  </w:style>
  <w:style w:type="character" w:styleId="NichtaufgelsteErwhnung">
    <w:name w:val="Unresolved Mention"/>
    <w:basedOn w:val="Absatz-Standardschriftart"/>
    <w:uiPriority w:val="99"/>
    <w:semiHidden/>
    <w:unhideWhenUsed/>
    <w:rsid w:val="00763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83313">
      <w:bodyDiv w:val="1"/>
      <w:marLeft w:val="0"/>
      <w:marRight w:val="0"/>
      <w:marTop w:val="0"/>
      <w:marBottom w:val="0"/>
      <w:divBdr>
        <w:top w:val="none" w:sz="0" w:space="0" w:color="auto"/>
        <w:left w:val="none" w:sz="0" w:space="0" w:color="auto"/>
        <w:bottom w:val="none" w:sz="0" w:space="0" w:color="auto"/>
        <w:right w:val="none" w:sz="0" w:space="0" w:color="auto"/>
      </w:divBdr>
    </w:div>
    <w:div w:id="67962738">
      <w:bodyDiv w:val="1"/>
      <w:marLeft w:val="0"/>
      <w:marRight w:val="0"/>
      <w:marTop w:val="0"/>
      <w:marBottom w:val="0"/>
      <w:divBdr>
        <w:top w:val="none" w:sz="0" w:space="0" w:color="auto"/>
        <w:left w:val="none" w:sz="0" w:space="0" w:color="auto"/>
        <w:bottom w:val="none" w:sz="0" w:space="0" w:color="auto"/>
        <w:right w:val="none" w:sz="0" w:space="0" w:color="auto"/>
      </w:divBdr>
    </w:div>
    <w:div w:id="118453851">
      <w:bodyDiv w:val="1"/>
      <w:marLeft w:val="0"/>
      <w:marRight w:val="0"/>
      <w:marTop w:val="0"/>
      <w:marBottom w:val="0"/>
      <w:divBdr>
        <w:top w:val="none" w:sz="0" w:space="0" w:color="auto"/>
        <w:left w:val="none" w:sz="0" w:space="0" w:color="auto"/>
        <w:bottom w:val="none" w:sz="0" w:space="0" w:color="auto"/>
        <w:right w:val="none" w:sz="0" w:space="0" w:color="auto"/>
      </w:divBdr>
    </w:div>
    <w:div w:id="198278382">
      <w:bodyDiv w:val="1"/>
      <w:marLeft w:val="0"/>
      <w:marRight w:val="0"/>
      <w:marTop w:val="0"/>
      <w:marBottom w:val="0"/>
      <w:divBdr>
        <w:top w:val="none" w:sz="0" w:space="0" w:color="auto"/>
        <w:left w:val="none" w:sz="0" w:space="0" w:color="auto"/>
        <w:bottom w:val="none" w:sz="0" w:space="0" w:color="auto"/>
        <w:right w:val="none" w:sz="0" w:space="0" w:color="auto"/>
      </w:divBdr>
    </w:div>
    <w:div w:id="299653390">
      <w:bodyDiv w:val="1"/>
      <w:marLeft w:val="0"/>
      <w:marRight w:val="0"/>
      <w:marTop w:val="0"/>
      <w:marBottom w:val="0"/>
      <w:divBdr>
        <w:top w:val="none" w:sz="0" w:space="0" w:color="auto"/>
        <w:left w:val="none" w:sz="0" w:space="0" w:color="auto"/>
        <w:bottom w:val="none" w:sz="0" w:space="0" w:color="auto"/>
        <w:right w:val="none" w:sz="0" w:space="0" w:color="auto"/>
      </w:divBdr>
    </w:div>
    <w:div w:id="385227213">
      <w:bodyDiv w:val="1"/>
      <w:marLeft w:val="0"/>
      <w:marRight w:val="0"/>
      <w:marTop w:val="0"/>
      <w:marBottom w:val="0"/>
      <w:divBdr>
        <w:top w:val="none" w:sz="0" w:space="0" w:color="auto"/>
        <w:left w:val="none" w:sz="0" w:space="0" w:color="auto"/>
        <w:bottom w:val="none" w:sz="0" w:space="0" w:color="auto"/>
        <w:right w:val="none" w:sz="0" w:space="0" w:color="auto"/>
      </w:divBdr>
    </w:div>
    <w:div w:id="391734195">
      <w:bodyDiv w:val="1"/>
      <w:marLeft w:val="0"/>
      <w:marRight w:val="0"/>
      <w:marTop w:val="0"/>
      <w:marBottom w:val="0"/>
      <w:divBdr>
        <w:top w:val="none" w:sz="0" w:space="0" w:color="auto"/>
        <w:left w:val="none" w:sz="0" w:space="0" w:color="auto"/>
        <w:bottom w:val="none" w:sz="0" w:space="0" w:color="auto"/>
        <w:right w:val="none" w:sz="0" w:space="0" w:color="auto"/>
      </w:divBdr>
    </w:div>
    <w:div w:id="423261746">
      <w:bodyDiv w:val="1"/>
      <w:marLeft w:val="0"/>
      <w:marRight w:val="0"/>
      <w:marTop w:val="0"/>
      <w:marBottom w:val="0"/>
      <w:divBdr>
        <w:top w:val="none" w:sz="0" w:space="0" w:color="auto"/>
        <w:left w:val="none" w:sz="0" w:space="0" w:color="auto"/>
        <w:bottom w:val="none" w:sz="0" w:space="0" w:color="auto"/>
        <w:right w:val="none" w:sz="0" w:space="0" w:color="auto"/>
      </w:divBdr>
    </w:div>
    <w:div w:id="431172619">
      <w:bodyDiv w:val="1"/>
      <w:marLeft w:val="0"/>
      <w:marRight w:val="0"/>
      <w:marTop w:val="0"/>
      <w:marBottom w:val="0"/>
      <w:divBdr>
        <w:top w:val="none" w:sz="0" w:space="0" w:color="auto"/>
        <w:left w:val="none" w:sz="0" w:space="0" w:color="auto"/>
        <w:bottom w:val="none" w:sz="0" w:space="0" w:color="auto"/>
        <w:right w:val="none" w:sz="0" w:space="0" w:color="auto"/>
      </w:divBdr>
    </w:div>
    <w:div w:id="626932062">
      <w:bodyDiv w:val="1"/>
      <w:marLeft w:val="0"/>
      <w:marRight w:val="0"/>
      <w:marTop w:val="0"/>
      <w:marBottom w:val="0"/>
      <w:divBdr>
        <w:top w:val="none" w:sz="0" w:space="0" w:color="auto"/>
        <w:left w:val="none" w:sz="0" w:space="0" w:color="auto"/>
        <w:bottom w:val="none" w:sz="0" w:space="0" w:color="auto"/>
        <w:right w:val="none" w:sz="0" w:space="0" w:color="auto"/>
      </w:divBdr>
    </w:div>
    <w:div w:id="661858640">
      <w:bodyDiv w:val="1"/>
      <w:marLeft w:val="0"/>
      <w:marRight w:val="0"/>
      <w:marTop w:val="0"/>
      <w:marBottom w:val="0"/>
      <w:divBdr>
        <w:top w:val="none" w:sz="0" w:space="0" w:color="auto"/>
        <w:left w:val="none" w:sz="0" w:space="0" w:color="auto"/>
        <w:bottom w:val="none" w:sz="0" w:space="0" w:color="auto"/>
        <w:right w:val="none" w:sz="0" w:space="0" w:color="auto"/>
      </w:divBdr>
    </w:div>
    <w:div w:id="699012970">
      <w:bodyDiv w:val="1"/>
      <w:marLeft w:val="0"/>
      <w:marRight w:val="0"/>
      <w:marTop w:val="0"/>
      <w:marBottom w:val="0"/>
      <w:divBdr>
        <w:top w:val="none" w:sz="0" w:space="0" w:color="auto"/>
        <w:left w:val="none" w:sz="0" w:space="0" w:color="auto"/>
        <w:bottom w:val="none" w:sz="0" w:space="0" w:color="auto"/>
        <w:right w:val="none" w:sz="0" w:space="0" w:color="auto"/>
      </w:divBdr>
      <w:divsChild>
        <w:div w:id="1149981646">
          <w:marLeft w:val="0"/>
          <w:marRight w:val="0"/>
          <w:marTop w:val="0"/>
          <w:marBottom w:val="0"/>
          <w:divBdr>
            <w:top w:val="none" w:sz="0" w:space="0" w:color="auto"/>
            <w:left w:val="none" w:sz="0" w:space="0" w:color="auto"/>
            <w:bottom w:val="none" w:sz="0" w:space="0" w:color="auto"/>
            <w:right w:val="none" w:sz="0" w:space="0" w:color="auto"/>
          </w:divBdr>
        </w:div>
        <w:div w:id="1598369837">
          <w:marLeft w:val="0"/>
          <w:marRight w:val="0"/>
          <w:marTop w:val="0"/>
          <w:marBottom w:val="0"/>
          <w:divBdr>
            <w:top w:val="none" w:sz="0" w:space="0" w:color="auto"/>
            <w:left w:val="none" w:sz="0" w:space="0" w:color="auto"/>
            <w:bottom w:val="none" w:sz="0" w:space="0" w:color="auto"/>
            <w:right w:val="none" w:sz="0" w:space="0" w:color="auto"/>
          </w:divBdr>
        </w:div>
      </w:divsChild>
    </w:div>
    <w:div w:id="708534256">
      <w:bodyDiv w:val="1"/>
      <w:marLeft w:val="0"/>
      <w:marRight w:val="0"/>
      <w:marTop w:val="0"/>
      <w:marBottom w:val="0"/>
      <w:divBdr>
        <w:top w:val="none" w:sz="0" w:space="0" w:color="auto"/>
        <w:left w:val="none" w:sz="0" w:space="0" w:color="auto"/>
        <w:bottom w:val="none" w:sz="0" w:space="0" w:color="auto"/>
        <w:right w:val="none" w:sz="0" w:space="0" w:color="auto"/>
      </w:divBdr>
    </w:div>
    <w:div w:id="819617911">
      <w:bodyDiv w:val="1"/>
      <w:marLeft w:val="0"/>
      <w:marRight w:val="0"/>
      <w:marTop w:val="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722369271">
              <w:marLeft w:val="0"/>
              <w:marRight w:val="0"/>
              <w:marTop w:val="0"/>
              <w:marBottom w:val="0"/>
              <w:divBdr>
                <w:top w:val="none" w:sz="0" w:space="0" w:color="auto"/>
                <w:left w:val="none" w:sz="0" w:space="0" w:color="auto"/>
                <w:bottom w:val="none" w:sz="0" w:space="0" w:color="auto"/>
                <w:right w:val="none" w:sz="0" w:space="0" w:color="auto"/>
              </w:divBdr>
              <w:divsChild>
                <w:div w:id="864682579">
                  <w:marLeft w:val="0"/>
                  <w:marRight w:val="0"/>
                  <w:marTop w:val="0"/>
                  <w:marBottom w:val="0"/>
                  <w:divBdr>
                    <w:top w:val="none" w:sz="0" w:space="0" w:color="auto"/>
                    <w:left w:val="none" w:sz="0" w:space="0" w:color="auto"/>
                    <w:bottom w:val="none" w:sz="0" w:space="0" w:color="auto"/>
                    <w:right w:val="none" w:sz="0" w:space="0" w:color="auto"/>
                  </w:divBdr>
                  <w:divsChild>
                    <w:div w:id="12733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239881">
      <w:bodyDiv w:val="1"/>
      <w:marLeft w:val="0"/>
      <w:marRight w:val="0"/>
      <w:marTop w:val="0"/>
      <w:marBottom w:val="0"/>
      <w:divBdr>
        <w:top w:val="none" w:sz="0" w:space="0" w:color="auto"/>
        <w:left w:val="none" w:sz="0" w:space="0" w:color="auto"/>
        <w:bottom w:val="none" w:sz="0" w:space="0" w:color="auto"/>
        <w:right w:val="none" w:sz="0" w:space="0" w:color="auto"/>
      </w:divBdr>
    </w:div>
    <w:div w:id="845680549">
      <w:bodyDiv w:val="1"/>
      <w:marLeft w:val="0"/>
      <w:marRight w:val="0"/>
      <w:marTop w:val="0"/>
      <w:marBottom w:val="0"/>
      <w:divBdr>
        <w:top w:val="none" w:sz="0" w:space="0" w:color="auto"/>
        <w:left w:val="none" w:sz="0" w:space="0" w:color="auto"/>
        <w:bottom w:val="none" w:sz="0" w:space="0" w:color="auto"/>
        <w:right w:val="none" w:sz="0" w:space="0" w:color="auto"/>
      </w:divBdr>
    </w:div>
    <w:div w:id="874345367">
      <w:bodyDiv w:val="1"/>
      <w:marLeft w:val="0"/>
      <w:marRight w:val="0"/>
      <w:marTop w:val="0"/>
      <w:marBottom w:val="0"/>
      <w:divBdr>
        <w:top w:val="none" w:sz="0" w:space="0" w:color="auto"/>
        <w:left w:val="none" w:sz="0" w:space="0" w:color="auto"/>
        <w:bottom w:val="none" w:sz="0" w:space="0" w:color="auto"/>
        <w:right w:val="none" w:sz="0" w:space="0" w:color="auto"/>
      </w:divBdr>
    </w:div>
    <w:div w:id="995692035">
      <w:bodyDiv w:val="1"/>
      <w:marLeft w:val="0"/>
      <w:marRight w:val="0"/>
      <w:marTop w:val="0"/>
      <w:marBottom w:val="0"/>
      <w:divBdr>
        <w:top w:val="none" w:sz="0" w:space="0" w:color="auto"/>
        <w:left w:val="none" w:sz="0" w:space="0" w:color="auto"/>
        <w:bottom w:val="none" w:sz="0" w:space="0" w:color="auto"/>
        <w:right w:val="none" w:sz="0" w:space="0" w:color="auto"/>
      </w:divBdr>
      <w:divsChild>
        <w:div w:id="402459453">
          <w:marLeft w:val="0"/>
          <w:marRight w:val="0"/>
          <w:marTop w:val="0"/>
          <w:marBottom w:val="0"/>
          <w:divBdr>
            <w:top w:val="none" w:sz="0" w:space="0" w:color="auto"/>
            <w:left w:val="none" w:sz="0" w:space="0" w:color="auto"/>
            <w:bottom w:val="none" w:sz="0" w:space="0" w:color="auto"/>
            <w:right w:val="none" w:sz="0" w:space="0" w:color="auto"/>
          </w:divBdr>
        </w:div>
        <w:div w:id="592519483">
          <w:marLeft w:val="0"/>
          <w:marRight w:val="0"/>
          <w:marTop w:val="0"/>
          <w:marBottom w:val="0"/>
          <w:divBdr>
            <w:top w:val="none" w:sz="0" w:space="0" w:color="auto"/>
            <w:left w:val="none" w:sz="0" w:space="0" w:color="auto"/>
            <w:bottom w:val="none" w:sz="0" w:space="0" w:color="auto"/>
            <w:right w:val="none" w:sz="0" w:space="0" w:color="auto"/>
          </w:divBdr>
        </w:div>
        <w:div w:id="1178543948">
          <w:marLeft w:val="0"/>
          <w:marRight w:val="0"/>
          <w:marTop w:val="0"/>
          <w:marBottom w:val="0"/>
          <w:divBdr>
            <w:top w:val="none" w:sz="0" w:space="0" w:color="auto"/>
            <w:left w:val="none" w:sz="0" w:space="0" w:color="auto"/>
            <w:bottom w:val="none" w:sz="0" w:space="0" w:color="auto"/>
            <w:right w:val="none" w:sz="0" w:space="0" w:color="auto"/>
          </w:divBdr>
        </w:div>
        <w:div w:id="1732461703">
          <w:marLeft w:val="0"/>
          <w:marRight w:val="0"/>
          <w:marTop w:val="0"/>
          <w:marBottom w:val="0"/>
          <w:divBdr>
            <w:top w:val="none" w:sz="0" w:space="0" w:color="auto"/>
            <w:left w:val="none" w:sz="0" w:space="0" w:color="auto"/>
            <w:bottom w:val="none" w:sz="0" w:space="0" w:color="auto"/>
            <w:right w:val="none" w:sz="0" w:space="0" w:color="auto"/>
          </w:divBdr>
        </w:div>
        <w:div w:id="1733655452">
          <w:marLeft w:val="0"/>
          <w:marRight w:val="0"/>
          <w:marTop w:val="0"/>
          <w:marBottom w:val="0"/>
          <w:divBdr>
            <w:top w:val="none" w:sz="0" w:space="0" w:color="auto"/>
            <w:left w:val="none" w:sz="0" w:space="0" w:color="auto"/>
            <w:bottom w:val="none" w:sz="0" w:space="0" w:color="auto"/>
            <w:right w:val="none" w:sz="0" w:space="0" w:color="auto"/>
          </w:divBdr>
        </w:div>
      </w:divsChild>
    </w:div>
    <w:div w:id="997146252">
      <w:bodyDiv w:val="1"/>
      <w:marLeft w:val="0"/>
      <w:marRight w:val="0"/>
      <w:marTop w:val="0"/>
      <w:marBottom w:val="0"/>
      <w:divBdr>
        <w:top w:val="none" w:sz="0" w:space="0" w:color="auto"/>
        <w:left w:val="none" w:sz="0" w:space="0" w:color="auto"/>
        <w:bottom w:val="none" w:sz="0" w:space="0" w:color="auto"/>
        <w:right w:val="none" w:sz="0" w:space="0" w:color="auto"/>
      </w:divBdr>
    </w:div>
    <w:div w:id="1067385679">
      <w:bodyDiv w:val="1"/>
      <w:marLeft w:val="0"/>
      <w:marRight w:val="0"/>
      <w:marTop w:val="0"/>
      <w:marBottom w:val="0"/>
      <w:divBdr>
        <w:top w:val="none" w:sz="0" w:space="0" w:color="auto"/>
        <w:left w:val="none" w:sz="0" w:space="0" w:color="auto"/>
        <w:bottom w:val="none" w:sz="0" w:space="0" w:color="auto"/>
        <w:right w:val="none" w:sz="0" w:space="0" w:color="auto"/>
      </w:divBdr>
    </w:div>
    <w:div w:id="1106465198">
      <w:bodyDiv w:val="1"/>
      <w:marLeft w:val="0"/>
      <w:marRight w:val="0"/>
      <w:marTop w:val="0"/>
      <w:marBottom w:val="0"/>
      <w:divBdr>
        <w:top w:val="none" w:sz="0" w:space="0" w:color="auto"/>
        <w:left w:val="none" w:sz="0" w:space="0" w:color="auto"/>
        <w:bottom w:val="none" w:sz="0" w:space="0" w:color="auto"/>
        <w:right w:val="none" w:sz="0" w:space="0" w:color="auto"/>
      </w:divBdr>
    </w:div>
    <w:div w:id="1118404341">
      <w:bodyDiv w:val="1"/>
      <w:marLeft w:val="0"/>
      <w:marRight w:val="0"/>
      <w:marTop w:val="0"/>
      <w:marBottom w:val="0"/>
      <w:divBdr>
        <w:top w:val="none" w:sz="0" w:space="0" w:color="auto"/>
        <w:left w:val="none" w:sz="0" w:space="0" w:color="auto"/>
        <w:bottom w:val="none" w:sz="0" w:space="0" w:color="auto"/>
        <w:right w:val="none" w:sz="0" w:space="0" w:color="auto"/>
      </w:divBdr>
    </w:div>
    <w:div w:id="1285312434">
      <w:bodyDiv w:val="1"/>
      <w:marLeft w:val="0"/>
      <w:marRight w:val="0"/>
      <w:marTop w:val="0"/>
      <w:marBottom w:val="0"/>
      <w:divBdr>
        <w:top w:val="none" w:sz="0" w:space="0" w:color="auto"/>
        <w:left w:val="none" w:sz="0" w:space="0" w:color="auto"/>
        <w:bottom w:val="none" w:sz="0" w:space="0" w:color="auto"/>
        <w:right w:val="none" w:sz="0" w:space="0" w:color="auto"/>
      </w:divBdr>
    </w:div>
    <w:div w:id="1373115635">
      <w:bodyDiv w:val="1"/>
      <w:marLeft w:val="0"/>
      <w:marRight w:val="0"/>
      <w:marTop w:val="0"/>
      <w:marBottom w:val="0"/>
      <w:divBdr>
        <w:top w:val="none" w:sz="0" w:space="0" w:color="auto"/>
        <w:left w:val="none" w:sz="0" w:space="0" w:color="auto"/>
        <w:bottom w:val="none" w:sz="0" w:space="0" w:color="auto"/>
        <w:right w:val="none" w:sz="0" w:space="0" w:color="auto"/>
      </w:divBdr>
    </w:div>
    <w:div w:id="1381590378">
      <w:bodyDiv w:val="1"/>
      <w:marLeft w:val="0"/>
      <w:marRight w:val="0"/>
      <w:marTop w:val="0"/>
      <w:marBottom w:val="0"/>
      <w:divBdr>
        <w:top w:val="none" w:sz="0" w:space="0" w:color="auto"/>
        <w:left w:val="none" w:sz="0" w:space="0" w:color="auto"/>
        <w:bottom w:val="none" w:sz="0" w:space="0" w:color="auto"/>
        <w:right w:val="none" w:sz="0" w:space="0" w:color="auto"/>
      </w:divBdr>
    </w:div>
    <w:div w:id="1422680421">
      <w:bodyDiv w:val="1"/>
      <w:marLeft w:val="0"/>
      <w:marRight w:val="0"/>
      <w:marTop w:val="0"/>
      <w:marBottom w:val="0"/>
      <w:divBdr>
        <w:top w:val="none" w:sz="0" w:space="0" w:color="auto"/>
        <w:left w:val="none" w:sz="0" w:space="0" w:color="auto"/>
        <w:bottom w:val="none" w:sz="0" w:space="0" w:color="auto"/>
        <w:right w:val="none" w:sz="0" w:space="0" w:color="auto"/>
      </w:divBdr>
      <w:divsChild>
        <w:div w:id="122191369">
          <w:marLeft w:val="0"/>
          <w:marRight w:val="0"/>
          <w:marTop w:val="0"/>
          <w:marBottom w:val="0"/>
          <w:divBdr>
            <w:top w:val="none" w:sz="0" w:space="0" w:color="auto"/>
            <w:left w:val="none" w:sz="0" w:space="0" w:color="auto"/>
            <w:bottom w:val="none" w:sz="0" w:space="0" w:color="auto"/>
            <w:right w:val="none" w:sz="0" w:space="0" w:color="auto"/>
          </w:divBdr>
        </w:div>
        <w:div w:id="1388796029">
          <w:marLeft w:val="0"/>
          <w:marRight w:val="0"/>
          <w:marTop w:val="0"/>
          <w:marBottom w:val="0"/>
          <w:divBdr>
            <w:top w:val="none" w:sz="0" w:space="0" w:color="auto"/>
            <w:left w:val="none" w:sz="0" w:space="0" w:color="auto"/>
            <w:bottom w:val="none" w:sz="0" w:space="0" w:color="auto"/>
            <w:right w:val="none" w:sz="0" w:space="0" w:color="auto"/>
          </w:divBdr>
        </w:div>
      </w:divsChild>
    </w:div>
    <w:div w:id="1484931564">
      <w:bodyDiv w:val="1"/>
      <w:marLeft w:val="0"/>
      <w:marRight w:val="0"/>
      <w:marTop w:val="0"/>
      <w:marBottom w:val="0"/>
      <w:divBdr>
        <w:top w:val="none" w:sz="0" w:space="0" w:color="auto"/>
        <w:left w:val="none" w:sz="0" w:space="0" w:color="auto"/>
        <w:bottom w:val="none" w:sz="0" w:space="0" w:color="auto"/>
        <w:right w:val="none" w:sz="0" w:space="0" w:color="auto"/>
      </w:divBdr>
    </w:div>
    <w:div w:id="1522623679">
      <w:bodyDiv w:val="1"/>
      <w:marLeft w:val="0"/>
      <w:marRight w:val="0"/>
      <w:marTop w:val="0"/>
      <w:marBottom w:val="0"/>
      <w:divBdr>
        <w:top w:val="none" w:sz="0" w:space="0" w:color="auto"/>
        <w:left w:val="none" w:sz="0" w:space="0" w:color="auto"/>
        <w:bottom w:val="none" w:sz="0" w:space="0" w:color="auto"/>
        <w:right w:val="none" w:sz="0" w:space="0" w:color="auto"/>
      </w:divBdr>
      <w:divsChild>
        <w:div w:id="642581052">
          <w:marLeft w:val="0"/>
          <w:marRight w:val="0"/>
          <w:marTop w:val="0"/>
          <w:marBottom w:val="0"/>
          <w:divBdr>
            <w:top w:val="none" w:sz="0" w:space="0" w:color="auto"/>
            <w:left w:val="none" w:sz="0" w:space="0" w:color="auto"/>
            <w:bottom w:val="none" w:sz="0" w:space="0" w:color="auto"/>
            <w:right w:val="none" w:sz="0" w:space="0" w:color="auto"/>
          </w:divBdr>
        </w:div>
      </w:divsChild>
    </w:div>
    <w:div w:id="1523586677">
      <w:bodyDiv w:val="1"/>
      <w:marLeft w:val="0"/>
      <w:marRight w:val="0"/>
      <w:marTop w:val="0"/>
      <w:marBottom w:val="0"/>
      <w:divBdr>
        <w:top w:val="none" w:sz="0" w:space="0" w:color="auto"/>
        <w:left w:val="none" w:sz="0" w:space="0" w:color="auto"/>
        <w:bottom w:val="none" w:sz="0" w:space="0" w:color="auto"/>
        <w:right w:val="none" w:sz="0" w:space="0" w:color="auto"/>
      </w:divBdr>
    </w:div>
    <w:div w:id="1535583476">
      <w:bodyDiv w:val="1"/>
      <w:marLeft w:val="0"/>
      <w:marRight w:val="0"/>
      <w:marTop w:val="0"/>
      <w:marBottom w:val="0"/>
      <w:divBdr>
        <w:top w:val="none" w:sz="0" w:space="0" w:color="auto"/>
        <w:left w:val="none" w:sz="0" w:space="0" w:color="auto"/>
        <w:bottom w:val="none" w:sz="0" w:space="0" w:color="auto"/>
        <w:right w:val="none" w:sz="0" w:space="0" w:color="auto"/>
      </w:divBdr>
    </w:div>
    <w:div w:id="1561212137">
      <w:bodyDiv w:val="1"/>
      <w:marLeft w:val="0"/>
      <w:marRight w:val="0"/>
      <w:marTop w:val="0"/>
      <w:marBottom w:val="0"/>
      <w:divBdr>
        <w:top w:val="none" w:sz="0" w:space="0" w:color="auto"/>
        <w:left w:val="none" w:sz="0" w:space="0" w:color="auto"/>
        <w:bottom w:val="none" w:sz="0" w:space="0" w:color="auto"/>
        <w:right w:val="none" w:sz="0" w:space="0" w:color="auto"/>
      </w:divBdr>
    </w:div>
    <w:div w:id="1642231429">
      <w:bodyDiv w:val="1"/>
      <w:marLeft w:val="0"/>
      <w:marRight w:val="0"/>
      <w:marTop w:val="0"/>
      <w:marBottom w:val="0"/>
      <w:divBdr>
        <w:top w:val="none" w:sz="0" w:space="0" w:color="auto"/>
        <w:left w:val="none" w:sz="0" w:space="0" w:color="auto"/>
        <w:bottom w:val="none" w:sz="0" w:space="0" w:color="auto"/>
        <w:right w:val="none" w:sz="0" w:space="0" w:color="auto"/>
      </w:divBdr>
    </w:div>
    <w:div w:id="1732580852">
      <w:bodyDiv w:val="1"/>
      <w:marLeft w:val="0"/>
      <w:marRight w:val="0"/>
      <w:marTop w:val="0"/>
      <w:marBottom w:val="0"/>
      <w:divBdr>
        <w:top w:val="none" w:sz="0" w:space="0" w:color="auto"/>
        <w:left w:val="none" w:sz="0" w:space="0" w:color="auto"/>
        <w:bottom w:val="none" w:sz="0" w:space="0" w:color="auto"/>
        <w:right w:val="none" w:sz="0" w:space="0" w:color="auto"/>
      </w:divBdr>
      <w:divsChild>
        <w:div w:id="181011972">
          <w:marLeft w:val="0"/>
          <w:marRight w:val="0"/>
          <w:marTop w:val="0"/>
          <w:marBottom w:val="0"/>
          <w:divBdr>
            <w:top w:val="none" w:sz="0" w:space="0" w:color="auto"/>
            <w:left w:val="none" w:sz="0" w:space="0" w:color="auto"/>
            <w:bottom w:val="none" w:sz="0" w:space="0" w:color="auto"/>
            <w:right w:val="none" w:sz="0" w:space="0" w:color="auto"/>
          </w:divBdr>
        </w:div>
        <w:div w:id="609825989">
          <w:marLeft w:val="0"/>
          <w:marRight w:val="0"/>
          <w:marTop w:val="0"/>
          <w:marBottom w:val="0"/>
          <w:divBdr>
            <w:top w:val="none" w:sz="0" w:space="0" w:color="auto"/>
            <w:left w:val="none" w:sz="0" w:space="0" w:color="auto"/>
            <w:bottom w:val="none" w:sz="0" w:space="0" w:color="auto"/>
            <w:right w:val="none" w:sz="0" w:space="0" w:color="auto"/>
          </w:divBdr>
        </w:div>
        <w:div w:id="1053307962">
          <w:marLeft w:val="0"/>
          <w:marRight w:val="0"/>
          <w:marTop w:val="0"/>
          <w:marBottom w:val="0"/>
          <w:divBdr>
            <w:top w:val="none" w:sz="0" w:space="0" w:color="auto"/>
            <w:left w:val="none" w:sz="0" w:space="0" w:color="auto"/>
            <w:bottom w:val="none" w:sz="0" w:space="0" w:color="auto"/>
            <w:right w:val="none" w:sz="0" w:space="0" w:color="auto"/>
          </w:divBdr>
        </w:div>
        <w:div w:id="1114785031">
          <w:marLeft w:val="0"/>
          <w:marRight w:val="0"/>
          <w:marTop w:val="0"/>
          <w:marBottom w:val="0"/>
          <w:divBdr>
            <w:top w:val="none" w:sz="0" w:space="0" w:color="auto"/>
            <w:left w:val="none" w:sz="0" w:space="0" w:color="auto"/>
            <w:bottom w:val="none" w:sz="0" w:space="0" w:color="auto"/>
            <w:right w:val="none" w:sz="0" w:space="0" w:color="auto"/>
          </w:divBdr>
        </w:div>
        <w:div w:id="1987279583">
          <w:marLeft w:val="0"/>
          <w:marRight w:val="0"/>
          <w:marTop w:val="0"/>
          <w:marBottom w:val="0"/>
          <w:divBdr>
            <w:top w:val="none" w:sz="0" w:space="0" w:color="auto"/>
            <w:left w:val="none" w:sz="0" w:space="0" w:color="auto"/>
            <w:bottom w:val="none" w:sz="0" w:space="0" w:color="auto"/>
            <w:right w:val="none" w:sz="0" w:space="0" w:color="auto"/>
          </w:divBdr>
        </w:div>
      </w:divsChild>
    </w:div>
    <w:div w:id="1797946542">
      <w:bodyDiv w:val="1"/>
      <w:marLeft w:val="0"/>
      <w:marRight w:val="0"/>
      <w:marTop w:val="0"/>
      <w:marBottom w:val="0"/>
      <w:divBdr>
        <w:top w:val="none" w:sz="0" w:space="0" w:color="auto"/>
        <w:left w:val="none" w:sz="0" w:space="0" w:color="auto"/>
        <w:bottom w:val="none" w:sz="0" w:space="0" w:color="auto"/>
        <w:right w:val="none" w:sz="0" w:space="0" w:color="auto"/>
      </w:divBdr>
    </w:div>
    <w:div w:id="1800950559">
      <w:bodyDiv w:val="1"/>
      <w:marLeft w:val="0"/>
      <w:marRight w:val="0"/>
      <w:marTop w:val="0"/>
      <w:marBottom w:val="0"/>
      <w:divBdr>
        <w:top w:val="none" w:sz="0" w:space="0" w:color="auto"/>
        <w:left w:val="none" w:sz="0" w:space="0" w:color="auto"/>
        <w:bottom w:val="none" w:sz="0" w:space="0" w:color="auto"/>
        <w:right w:val="none" w:sz="0" w:space="0" w:color="auto"/>
      </w:divBdr>
    </w:div>
    <w:div w:id="1812820235">
      <w:bodyDiv w:val="1"/>
      <w:marLeft w:val="0"/>
      <w:marRight w:val="0"/>
      <w:marTop w:val="0"/>
      <w:marBottom w:val="0"/>
      <w:divBdr>
        <w:top w:val="none" w:sz="0" w:space="0" w:color="auto"/>
        <w:left w:val="none" w:sz="0" w:space="0" w:color="auto"/>
        <w:bottom w:val="none" w:sz="0" w:space="0" w:color="auto"/>
        <w:right w:val="none" w:sz="0" w:space="0" w:color="auto"/>
      </w:divBdr>
    </w:div>
    <w:div w:id="1843932396">
      <w:bodyDiv w:val="1"/>
      <w:marLeft w:val="0"/>
      <w:marRight w:val="0"/>
      <w:marTop w:val="0"/>
      <w:marBottom w:val="0"/>
      <w:divBdr>
        <w:top w:val="none" w:sz="0" w:space="0" w:color="auto"/>
        <w:left w:val="none" w:sz="0" w:space="0" w:color="auto"/>
        <w:bottom w:val="none" w:sz="0" w:space="0" w:color="auto"/>
        <w:right w:val="none" w:sz="0" w:space="0" w:color="auto"/>
      </w:divBdr>
    </w:div>
    <w:div w:id="1870944279">
      <w:bodyDiv w:val="1"/>
      <w:marLeft w:val="0"/>
      <w:marRight w:val="0"/>
      <w:marTop w:val="0"/>
      <w:marBottom w:val="0"/>
      <w:divBdr>
        <w:top w:val="none" w:sz="0" w:space="0" w:color="auto"/>
        <w:left w:val="none" w:sz="0" w:space="0" w:color="auto"/>
        <w:bottom w:val="none" w:sz="0" w:space="0" w:color="auto"/>
        <w:right w:val="none" w:sz="0" w:space="0" w:color="auto"/>
      </w:divBdr>
    </w:div>
    <w:div w:id="1973948723">
      <w:bodyDiv w:val="1"/>
      <w:marLeft w:val="0"/>
      <w:marRight w:val="0"/>
      <w:marTop w:val="0"/>
      <w:marBottom w:val="0"/>
      <w:divBdr>
        <w:top w:val="none" w:sz="0" w:space="0" w:color="auto"/>
        <w:left w:val="none" w:sz="0" w:space="0" w:color="auto"/>
        <w:bottom w:val="none" w:sz="0" w:space="0" w:color="auto"/>
        <w:right w:val="none" w:sz="0" w:space="0" w:color="auto"/>
      </w:divBdr>
    </w:div>
    <w:div w:id="2011830061">
      <w:bodyDiv w:val="1"/>
      <w:marLeft w:val="0"/>
      <w:marRight w:val="0"/>
      <w:marTop w:val="0"/>
      <w:marBottom w:val="0"/>
      <w:divBdr>
        <w:top w:val="none" w:sz="0" w:space="0" w:color="auto"/>
        <w:left w:val="none" w:sz="0" w:space="0" w:color="auto"/>
        <w:bottom w:val="none" w:sz="0" w:space="0" w:color="auto"/>
        <w:right w:val="none" w:sz="0" w:space="0" w:color="auto"/>
      </w:divBdr>
    </w:div>
    <w:div w:id="2047018826">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202A4-6B39-4B1A-A7C8-76DBFE2F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6400</Words>
  <Characters>47659</Characters>
  <Application>Microsoft Office Word</Application>
  <DocSecurity>0</DocSecurity>
  <Lines>397</Lines>
  <Paragraphs>107</Paragraphs>
  <ScaleCrop>false</ScaleCrop>
  <HeadingPairs>
    <vt:vector size="2" baseType="variant">
      <vt:variant>
        <vt:lpstr>Titel</vt:lpstr>
      </vt:variant>
      <vt:variant>
        <vt:i4>1</vt:i4>
      </vt:variant>
    </vt:vector>
  </HeadingPairs>
  <TitlesOfParts>
    <vt:vector size="1" baseType="lpstr">
      <vt:lpstr/>
    </vt:vector>
  </TitlesOfParts>
  <Company>ASS</Company>
  <LinksUpToDate>false</LinksUpToDate>
  <CharactersWithSpaces>53952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Wegmann</dc:creator>
  <cp:keywords/>
  <dc:description/>
  <cp:lastModifiedBy>Ulrich Göhre</cp:lastModifiedBy>
  <cp:revision>13</cp:revision>
  <cp:lastPrinted>2024-07-30T07:45:00Z</cp:lastPrinted>
  <dcterms:created xsi:type="dcterms:W3CDTF">2025-08-26T07:23:00Z</dcterms:created>
  <dcterms:modified xsi:type="dcterms:W3CDTF">2025-08-26T12:58:00Z</dcterms:modified>
  <cp:contentStatus/>
</cp:coreProperties>
</file>